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9C" w:rsidRDefault="005C1E84">
      <w:pPr>
        <w:tabs>
          <w:tab w:val="right" w:pos="14220"/>
        </w:tabs>
        <w:spacing w:before="100"/>
      </w:pPr>
      <w:r>
        <w:rPr>
          <w:rFonts w:ascii="Trebuchet MS" w:hAnsi="Trebuchet MS"/>
          <w:b/>
        </w:rPr>
        <w:pict w14:anchorId="70E917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s1026" type="#_x0000_t75" style="position:absolute;margin-left:10in;margin-top:0;width:53.25pt;height:44.3pt;z-index:251658240;visibility:visible;mso-wrap-style:square;mso-position-horizontal-relative:text;mso-position-vertical-relative:text" wrapcoords="-304 0 -304 21234 21600 21234 21600 0 -304 0">
            <v:imagedata r:id="rId8" o:title=""/>
            <w10:wrap type="tight"/>
          </v:shape>
          <o:OLEObject Type="Embed" ProgID="Word.Picture.8" ShapeID="Objekt1" DrawAspect="Content" ObjectID="_1541396825" r:id="rId9"/>
        </w:pict>
      </w:r>
      <w:r w:rsidR="003C1614">
        <w:rPr>
          <w:rFonts w:ascii="Trebuchet MS" w:hAnsi="Trebuchet MS"/>
          <w:b/>
        </w:rPr>
        <w:t>Schulinternes Curriculum</w:t>
      </w:r>
      <w:r w:rsidR="003C1614">
        <w:rPr>
          <w:rFonts w:ascii="Trebuchet MS" w:hAnsi="Trebuchet MS"/>
          <w:b/>
        </w:rPr>
        <w:tab/>
        <w:t>Gymnasium am Stadtpark</w:t>
      </w:r>
    </w:p>
    <w:p w:rsidR="001D2D9C" w:rsidRDefault="003C1614">
      <w:pPr>
        <w:tabs>
          <w:tab w:val="left" w:pos="2829"/>
          <w:tab w:val="right" w:pos="14220"/>
        </w:tabs>
        <w:spacing w:before="10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Mathematik G8</w:t>
      </w:r>
      <w:r w:rsidR="009E2685">
        <w:rPr>
          <w:rFonts w:ascii="Trebuchet MS" w:hAnsi="Trebuchet MS"/>
          <w:b/>
        </w:rPr>
        <w:t xml:space="preserve"> (sukzessive auslaufend mit dem alten Schulbuch bis 18/19)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Uerdingen</w:t>
      </w:r>
    </w:p>
    <w:p w:rsidR="001D2D9C" w:rsidRDefault="003C1614">
      <w:pPr>
        <w:spacing w:before="10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Stand: August 2014</w:t>
      </w:r>
    </w:p>
    <w:p w:rsidR="001D2D9C" w:rsidRDefault="001D2D9C">
      <w:pPr>
        <w:spacing w:before="100"/>
      </w:pPr>
    </w:p>
    <w:p w:rsidR="001D2D9C" w:rsidRDefault="003C1614">
      <w:pPr>
        <w:spacing w:before="100" w:after="240"/>
        <w:rPr>
          <w:rFonts w:ascii="Trebuchet MS" w:hAnsi="Trebuchet MS"/>
        </w:rPr>
      </w:pPr>
      <w:r>
        <w:rPr>
          <w:rFonts w:ascii="Trebuchet MS" w:hAnsi="Trebuchet MS"/>
        </w:rPr>
        <w:t>Schulbuch: Mathematik Neue Wege (Schroedel) und zugehöriges Arbeitsheft (wird von den Schülerinnen und Schülern angeschafft)</w:t>
      </w:r>
    </w:p>
    <w:p w:rsidR="001D2D9C" w:rsidRDefault="003C1614">
      <w:pPr>
        <w:spacing w:before="100"/>
      </w:pPr>
      <w:r>
        <w:rPr>
          <w:rFonts w:ascii="Trebuchet MS" w:hAnsi="Trebuchet MS"/>
        </w:rPr>
        <w:t xml:space="preserve">Die Spalten „Hinweis auf Materialien,…“ und „Zeitbedarf in Wochen“ sind kein verbindlicher Bestandteil des Curriculums, sondern dienen als Orientierung, Ideengeber und hoffentlich Arbeitserleichterung. </w:t>
      </w:r>
    </w:p>
    <w:p w:rsidR="001D2D9C" w:rsidRDefault="001D2D9C">
      <w:pPr>
        <w:spacing w:before="100"/>
      </w:pPr>
    </w:p>
    <w:p w:rsidR="003C1614" w:rsidRDefault="003C1614">
      <w:pPr>
        <w:rPr>
          <w:vanish/>
        </w:rPr>
        <w:sectPr w:rsidR="003C1614">
          <w:pgSz w:w="16838" w:h="11906" w:orient="landscape"/>
          <w:pgMar w:top="567" w:right="567" w:bottom="765" w:left="567" w:header="720" w:footer="709" w:gutter="0"/>
          <w:cols w:space="720"/>
        </w:sectPr>
      </w:pPr>
    </w:p>
    <w:tbl>
      <w:tblPr>
        <w:tblW w:w="159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7"/>
        <w:gridCol w:w="3467"/>
        <w:gridCol w:w="3467"/>
        <w:gridCol w:w="2889"/>
        <w:gridCol w:w="2311"/>
        <w:gridCol w:w="1229"/>
      </w:tblGrid>
      <w:tr w:rsidR="001D2D9C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Jahrgangsstufe 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prozessbezogene Kompetenzen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inhaltsbezogene Kompetenzen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Schulinterne Festlegungen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Hinweis auf Materialien, …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Zeitbedarf in Wochen</w:t>
            </w:r>
          </w:p>
        </w:tc>
      </w:tr>
      <w:tr w:rsidR="001D2D9C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539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1 Ganze Zahlen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1.1 Negative Zahlen beschreiben Situationen und Vorgänge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1.2 Anordnung auf der Zahlengeraden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1.3 Addieren und Subtrahieren mit ganzen Zahlen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1.4 Multiplikation ganzer Zahlen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berschrift3"/>
              <w:snapToGrid w:val="0"/>
              <w:spacing w:before="100"/>
              <w:ind w:left="-15" w:right="-5"/>
            </w:pPr>
            <w:r>
              <w:rPr>
                <w:rFonts w:ascii="Trebuchet MS" w:hAnsi="Trebuchet MS"/>
                <w:sz w:val="18"/>
                <w:szCs w:val="18"/>
              </w:rPr>
              <w:t>Lösen</w:t>
            </w:r>
            <w:r>
              <w:rPr>
                <w:rFonts w:ascii="Trebuchet MS" w:hAnsi="Trebuchet MS"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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 xml:space="preserve">die </w:t>
            </w:r>
            <w:proofErr w:type="spellStart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>Problemlöse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strategien</w:t>
            </w:r>
            <w:proofErr w:type="spellEnd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 xml:space="preserve"> „Beispiele finden“, „Überprüfen durch Probie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ren“ anwenden</w:t>
            </w:r>
          </w:p>
          <w:p w:rsidR="001D2D9C" w:rsidRDefault="003C1614">
            <w:pPr>
              <w:pStyle w:val="berschrift3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Mathematisieren</w:t>
            </w:r>
          </w:p>
          <w:p w:rsidR="001D2D9C" w:rsidRDefault="003C1614">
            <w:pPr>
              <w:spacing w:before="100"/>
              <w:ind w:left="6" w:right="-5"/>
            </w:pPr>
            <w:r>
              <w:t xml:space="preserve"> </w:t>
            </w:r>
            <w:r>
              <w:rPr>
                <w:rFonts w:ascii="Trebuchet MS" w:hAnsi="Trebuchet MS" w:cs="Arial"/>
                <w:sz w:val="18"/>
                <w:szCs w:val="18"/>
              </w:rPr>
              <w:t>Situationen aus Sachaufgaben in mathema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tische Modelle übersetzen (Terme, Figu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ren, Diagramme)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Validieren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>
              <w:rPr>
                <w:rFonts w:ascii="Trebuchet MS" w:hAnsi="Trebuchet MS" w:cs="Arial"/>
                <w:sz w:val="18"/>
                <w:szCs w:val="18"/>
              </w:rPr>
              <w:t>die im mathemati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schen Modell ge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wonnenen Lösungen an der Realsituation überprüfen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berschrift3"/>
              <w:snapToGrid w:val="0"/>
              <w:spacing w:before="100"/>
              <w:ind w:left="-5" w:right="-5" w:hanging="10"/>
            </w:pPr>
            <w:r>
              <w:rPr>
                <w:rFonts w:ascii="Trebuchet MS" w:hAnsi="Trebuchet MS"/>
                <w:sz w:val="18"/>
                <w:szCs w:val="18"/>
              </w:rPr>
              <w:t>Darstellen</w:t>
            </w:r>
            <w:r>
              <w:rPr>
                <w:rFonts w:ascii="Trebuchet MS" w:hAnsi="Trebuchet MS"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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>ganze Zahlen auf verschiedene Weise darstel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 xml:space="preserve">len (Zahlengerade, </w:t>
            </w:r>
            <w:proofErr w:type="spellStart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>Zifferndar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stellung</w:t>
            </w:r>
            <w:proofErr w:type="spellEnd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>Stellen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werttafel</w:t>
            </w:r>
            <w:proofErr w:type="spellEnd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>, Wortform)</w:t>
            </w:r>
          </w:p>
          <w:p w:rsidR="001D2D9C" w:rsidRDefault="003C1614">
            <w:pPr>
              <w:pStyle w:val="berschrift3"/>
              <w:spacing w:before="100"/>
              <w:ind w:left="6" w:right="-5"/>
            </w:pPr>
            <w:r>
              <w:rPr>
                <w:rFonts w:ascii="Trebuchet MS" w:hAnsi="Trebuchet MS"/>
                <w:sz w:val="18"/>
                <w:szCs w:val="18"/>
              </w:rPr>
              <w:t>Operieren</w:t>
            </w:r>
            <w:r>
              <w:rPr>
                <w:rFonts w:ascii="Trebuchet MS" w:hAnsi="Trebuchet MS"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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 xml:space="preserve">Grundrechenarten ausführen (Kopfrechnen und schriftliche </w:t>
            </w:r>
            <w:proofErr w:type="spellStart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>Rechenverfah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ren</w:t>
            </w:r>
            <w:proofErr w:type="spellEnd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 xml:space="preserve">) mit ganzen Zahlen (nur Addition und Multiplikation)  </w:t>
            </w:r>
          </w:p>
          <w:p w:rsidR="001D2D9C" w:rsidRDefault="003C1614">
            <w:pPr>
              <w:pStyle w:val="berschrift3"/>
              <w:spacing w:before="100"/>
              <w:ind w:left="26" w:right="-5"/>
            </w:pPr>
            <w:r>
              <w:rPr>
                <w:rFonts w:ascii="Trebuchet MS" w:hAnsi="Trebuchet MS"/>
                <w:sz w:val="18"/>
                <w:szCs w:val="18"/>
              </w:rPr>
              <w:t>Anwenden</w:t>
            </w:r>
            <w:r>
              <w:rPr>
                <w:rFonts w:ascii="Trebuchet MS" w:hAnsi="Trebuchet MS"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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>arithmetische Kenntnisse von Zahlen und Grö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ßen anwenden, Strate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gien für Rechenvorteile, Techniken des Überschla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 xml:space="preserve">gens und die Probe als </w:t>
            </w:r>
            <w:proofErr w:type="spellStart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>Re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chenkontrolle</w:t>
            </w:r>
            <w:proofErr w:type="spellEnd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 xml:space="preserve"> nutzen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pStyle w:val="berschrift3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1D2D9C">
            <w:pPr>
              <w:spacing w:before="100"/>
            </w:pPr>
          </w:p>
          <w:p w:rsidR="001D2D9C" w:rsidRDefault="001D2D9C">
            <w:pPr>
              <w:spacing w:before="100"/>
            </w:pPr>
          </w:p>
          <w:p w:rsidR="001D2D9C" w:rsidRDefault="001D2D9C">
            <w:pPr>
              <w:spacing w:before="100"/>
            </w:pPr>
          </w:p>
          <w:p w:rsidR="001D2D9C" w:rsidRDefault="001D2D9C">
            <w:pPr>
              <w:spacing w:before="100"/>
            </w:pPr>
          </w:p>
          <w:p w:rsidR="001D2D9C" w:rsidRDefault="003C1614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Auch Subtraktion ganzer Zahlen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33C" w:rsidRDefault="0083633C">
            <w:pPr>
              <w:pStyle w:val="Sprechblasentext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Magnetische Zahlengerade für die Tafel</w:t>
            </w:r>
          </w:p>
          <w:p w:rsidR="0083633C" w:rsidRDefault="0083633C">
            <w:pPr>
              <w:pStyle w:val="Sprechblasentext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3C1614">
            <w:pPr>
              <w:pStyle w:val="Sprechblasentext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Straßenmalkreide für Zahlenstrahl auf dem Schulhof, vgl. 21/3 (Tafelkreide geht auch)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5</w:t>
            </w:r>
          </w:p>
        </w:tc>
      </w:tr>
      <w:tr w:rsidR="001D2D9C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539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2 Teilbarkeit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2.1 Teiler und Vielfache,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Teilerdiagramme</w:t>
            </w:r>
            <w:proofErr w:type="spellEnd"/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2.2 Primzahlen und Primfaktorzerlegung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2.3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ggT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kgV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, Euklidischer Algorithmus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berschrift3"/>
              <w:snapToGrid w:val="0"/>
              <w:spacing w:before="100"/>
              <w:ind w:left="-5" w:right="-5" w:hanging="10"/>
            </w:pPr>
            <w:r>
              <w:rPr>
                <w:rFonts w:ascii="Trebuchet MS" w:hAnsi="Trebuchet MS"/>
                <w:sz w:val="18"/>
                <w:szCs w:val="18"/>
              </w:rPr>
              <w:t>Begründen</w:t>
            </w:r>
            <w:r>
              <w:rPr>
                <w:rFonts w:ascii="Trebuchet MS" w:hAnsi="Trebuchet MS"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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>intuitiv verschiedene Arten des Begründens nutzen (Be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schreiben von Beobachtun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 xml:space="preserve">gen, </w:t>
            </w:r>
            <w:proofErr w:type="spellStart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>Plau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sibilitätsüberlegun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gen</w:t>
            </w:r>
            <w:proofErr w:type="spellEnd"/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t>, Angeben von Beispie</w:t>
            </w:r>
            <w:r>
              <w:rPr>
                <w:rFonts w:ascii="Trebuchet MS" w:hAnsi="Trebuchet MS"/>
                <w:i w:val="0"/>
                <w:iCs w:val="0"/>
                <w:sz w:val="18"/>
                <w:szCs w:val="18"/>
              </w:rPr>
              <w:softHyphen/>
              <w:t>len oder Gegenbeispielen)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Operieren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>
              <w:rPr>
                <w:rFonts w:ascii="Trebuchet MS" w:hAnsi="Trebuchet MS" w:cs="Arial"/>
                <w:sz w:val="18"/>
                <w:szCs w:val="18"/>
              </w:rPr>
              <w:t>Teiler und Vielfa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che natürlicher Zahlen bestim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men und Teilbarkeitsregeln für 2, 3, 5, 10 an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wenden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pStyle w:val="Sprechblasentext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snapToGrid w:val="0"/>
              <w:spacing w:before="10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2</w:t>
            </w:r>
          </w:p>
        </w:tc>
      </w:tr>
    </w:tbl>
    <w:p w:rsidR="001D2D9C" w:rsidRDefault="001D2D9C">
      <w:pPr>
        <w:pageBreakBefore/>
        <w:spacing w:before="100"/>
        <w:rPr>
          <w:b/>
          <w:bCs/>
          <w:sz w:val="2"/>
          <w:szCs w:val="2"/>
        </w:rPr>
      </w:pPr>
    </w:p>
    <w:tbl>
      <w:tblPr>
        <w:tblW w:w="159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7"/>
        <w:gridCol w:w="3467"/>
        <w:gridCol w:w="3467"/>
        <w:gridCol w:w="2889"/>
        <w:gridCol w:w="2311"/>
        <w:gridCol w:w="1229"/>
      </w:tblGrid>
      <w:tr w:rsidR="001D2D9C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539"/>
              </w:tabs>
              <w:snapToGrid w:val="0"/>
              <w:spacing w:before="100"/>
            </w:pPr>
            <w:r>
              <w:rPr>
                <w:rFonts w:ascii="Trebuchet MS" w:hAnsi="Trebuchet MS"/>
                <w:sz w:val="18"/>
                <w:szCs w:val="18"/>
              </w:rPr>
              <w:t>Kapitel 3 Kreis und Winkel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3.1 Kreise und Kugeln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3.2 Kreismuster – Konstruieren mit Kreisen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3.3 Winkel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3.4 Winkelgrößen schätzen und messen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Konstruieren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>
              <w:rPr>
                <w:rFonts w:ascii="Trebuchet MS" w:hAnsi="Trebuchet MS" w:cs="Arial"/>
                <w:sz w:val="18"/>
                <w:szCs w:val="18"/>
              </w:rPr>
              <w:t>Lineal, Geodreieck und Zirkel zum Messen und genauen Zeichnen nutzen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Erfassen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>
              <w:rPr>
                <w:rFonts w:ascii="Trebuchet MS" w:hAnsi="Trebuchet MS" w:cs="Arial"/>
                <w:sz w:val="18"/>
                <w:szCs w:val="18"/>
              </w:rPr>
              <w:t>die Grundbe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griffe Punkt, Gerade, Stre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cke, Win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kel, Abstand, Ra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dius, parallel, senkrecht,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ach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sensymmetrisch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punkt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symmetrisch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zur Be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schrei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bung ebener und räumlicher Figuren  ver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wenden</w:t>
            </w:r>
          </w:p>
          <w:p w:rsidR="001D2D9C" w:rsidRDefault="008C1780">
            <w:pPr>
              <w:spacing w:before="100"/>
            </w:pP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Figuren und Grundkörper (Rechteck, Quad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rat, Parallelogramm, Rauten, Trapeze, Kreis, Dreieck (rechtwinklige, gleichschenklige und gleichseitige Dreiecke), Qua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der, Würfel) benen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nen und charakterisie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ren und sie in der Umwelt identifizieren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Konstruieren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>
              <w:rPr>
                <w:rFonts w:ascii="Trebuchet MS" w:hAnsi="Trebuchet MS" w:cs="Arial"/>
                <w:sz w:val="18"/>
                <w:szCs w:val="18"/>
              </w:rPr>
              <w:t>grundlegende ebene Figuren (parallele und senkrechte Geraden, Win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kel, Rechtecke, Quad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rate, Kreise) und Muster auch im ebenen Koor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dinatensystem (1. Quadrant) zeichnen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4</w:t>
            </w:r>
          </w:p>
        </w:tc>
      </w:tr>
      <w:tr w:rsidR="001D2D9C">
        <w:trPr>
          <w:trHeight w:val="5393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539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4 Brüche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4.1 Brüche im Alltag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4.2 Brüche im Einsatz – Prozente, Maßstäbe, Verhältnisse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4.3 Brüche miteinander vergleichen und ordnen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4.4 Dezimalzahlen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4.5 Bruchzahlen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berschrift3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Vernetzen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Begriffe an Beispie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len miteinander in Bezie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hung setzen (z. B. Produkt und Flä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che; Quadrat und Rechteck; natürliche Zahlen und Brü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che; Länge, Umfang, Fläche und Volumen)  </w:t>
            </w:r>
          </w:p>
          <w:p w:rsidR="001D2D9C" w:rsidRDefault="003C1614">
            <w:pPr>
              <w:spacing w:before="100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Realisieren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einem mathemati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schen Modell (Term, Figur, Diagramm) eine passende Realsituation zuord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nen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berschrift3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Darstellen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einfache Bruchteile auf verschiedene Weise darstellen: handelnd, zeichnerisch an verschie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denen Objekten, durch Zahlensymbole und als Punkte auf der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Zahlenge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rade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>; sie als Grö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ßen, Operatoren und Ver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hältnisse deuten und das Grundprinzip des Kürzens und Erweiterns von Brüchen als Vergröbern bzw. Verfei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nern der Einteilung nutzen</w:t>
            </w:r>
          </w:p>
          <w:p w:rsidR="001D2D9C" w:rsidRDefault="008C1780">
            <w:pPr>
              <w:spacing w:before="100"/>
            </w:pP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Dezimalzahlen und Prozentzahlen als andere Darstellungsform für Brüche deuten und an der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Zah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lengerade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 darstellen; Um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wandlungen zwi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schen Bruch, Dezimalzahl und Prozentzahl durchführen</w:t>
            </w:r>
          </w:p>
          <w:p w:rsidR="001D2D9C" w:rsidRDefault="003C1614">
            <w:pPr>
              <w:pStyle w:val="berschrift3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Anwenden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gängige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Maßstabs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verhältnisse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 nutzen</w:t>
            </w:r>
          </w:p>
          <w:p w:rsidR="001D2D9C" w:rsidRDefault="003C1614">
            <w:pPr>
              <w:pStyle w:val="berschrift3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Ordnen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Zahlen ordnen und vergleichen, nat. Zahlen und Dezimalbrü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che runden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pStyle w:val="berschrift3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Rechen-Dominos </w:t>
            </w:r>
            <w:r>
              <w:rPr>
                <w:rFonts w:ascii="Trebuchet MS" w:hAnsi="Trebuchet MS" w:cs="Arial-BoldMT"/>
                <w:bCs/>
                <w:i/>
                <w:sz w:val="18"/>
                <w:szCs w:val="18"/>
              </w:rPr>
              <w:t xml:space="preserve">(Erweitern / Kürzen; </w:t>
            </w:r>
            <w:r>
              <w:rPr>
                <w:rFonts w:ascii="Trebuchet MS" w:hAnsi="Trebuchet MS" w:cs="Arial-BoldMT"/>
                <w:bCs/>
                <w:i/>
                <w:sz w:val="18"/>
                <w:szCs w:val="18"/>
              </w:rPr>
              <w:br/>
              <w:t xml:space="preserve">Add. / </w:t>
            </w:r>
            <w:proofErr w:type="spellStart"/>
            <w:r>
              <w:rPr>
                <w:rFonts w:ascii="Trebuchet MS" w:hAnsi="Trebuchet MS" w:cs="Arial-BoldMT"/>
                <w:bCs/>
                <w:i/>
                <w:sz w:val="18"/>
                <w:szCs w:val="18"/>
              </w:rPr>
              <w:t>Subtr</w:t>
            </w:r>
            <w:proofErr w:type="spellEnd"/>
            <w:r>
              <w:rPr>
                <w:rFonts w:ascii="Trebuchet MS" w:hAnsi="Trebuchet MS" w:cs="Arial-BoldMT"/>
                <w:bCs/>
                <w:i/>
                <w:sz w:val="18"/>
                <w:szCs w:val="18"/>
              </w:rPr>
              <w:t>.)</w:t>
            </w:r>
          </w:p>
          <w:p w:rsidR="001D2D9C" w:rsidRDefault="003C1614">
            <w:pPr>
              <w:autoSpaceDE w:val="0"/>
              <w:snapToGrid w:val="0"/>
              <w:spacing w:before="100"/>
              <w:jc w:val="center"/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Bruch-Modelle</w:t>
            </w:r>
            <w:r w:rsidR="0083633C"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im Klassensatz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>(magnetisch)</w:t>
            </w:r>
          </w:p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Vgl. dazu auch Elemente 6 (G8) S. 7-8</w:t>
            </w:r>
          </w:p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als Fördermaterial: Lernboxen 1-3 „Bruchrechnung“</w:t>
            </w:r>
          </w:p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</w:p>
          <w:p w:rsidR="001D2D9C" w:rsidRDefault="003C1614">
            <w:pPr>
              <w:autoSpaceDE w:val="0"/>
              <w:snapToGrid w:val="0"/>
              <w:spacing w:before="100"/>
              <w:jc w:val="center"/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spielerische Übung: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br/>
              <w:t>„Triff den Bruch“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br/>
            </w:r>
            <w:r>
              <w:rPr>
                <w:rFonts w:ascii="Trebuchet MS" w:hAnsi="Trebuchet MS" w:cs="Arial-BoldMT"/>
                <w:bCs/>
                <w:i/>
                <w:sz w:val="18"/>
                <w:szCs w:val="18"/>
              </w:rPr>
              <w:t>(Vgl. / Add. / Anteile)</w:t>
            </w:r>
          </w:p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i/>
                <w:sz w:val="18"/>
                <w:szCs w:val="18"/>
              </w:rPr>
            </w:pPr>
          </w:p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Zahnräder-Box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6</w:t>
            </w:r>
          </w:p>
        </w:tc>
      </w:tr>
    </w:tbl>
    <w:p w:rsidR="001D2D9C" w:rsidRDefault="001D2D9C">
      <w:pPr>
        <w:pageBreakBefore/>
      </w:pPr>
    </w:p>
    <w:tbl>
      <w:tblPr>
        <w:tblW w:w="159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7"/>
        <w:gridCol w:w="3467"/>
        <w:gridCol w:w="3467"/>
        <w:gridCol w:w="2889"/>
        <w:gridCol w:w="2311"/>
        <w:gridCol w:w="1229"/>
      </w:tblGrid>
      <w:tr w:rsidR="001D2D9C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5 Rechnen mit Brüchen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5.1 Addieren und Subtrahieren von Brüchen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5.2 Multiplizieren von Brüchen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5.3 Dividieren von Brüchen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5.4 Rechenausdrücke mit Brüchen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5.5 Strategien zur Lösung von Problemen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berschrift3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Begründen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intuitiv verschiedene Arten des Begründens nutzen (Be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schreiben von Beobachtun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gen,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Plau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sibilitätsüberlegun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gen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>, Angeben von Beispie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len oder Gegenbeispielen)</w:t>
            </w:r>
          </w:p>
          <w:p w:rsidR="001D2D9C" w:rsidRDefault="003C1614">
            <w:pPr>
              <w:spacing w:before="100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Validieren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die im mathemati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schen Modell ge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wonnenen Lösungen an der Realsituation überprüfen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berschrift3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Operieren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Grundrechenarten (Kopfrechnen und schriftliche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Rechenverfah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ren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>) mit einfachen Brüchen aus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führen</w:t>
            </w:r>
          </w:p>
          <w:p w:rsidR="001D2D9C" w:rsidRDefault="003C1614">
            <w:pPr>
              <w:spacing w:before="100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Anwenden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arithmetische Kenntnisse von Zahlen und Grö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ßen anwenden, Strate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gien für Rechenvorteile, Techniken des Überschla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gens und die Probe als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Re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chenkontrolle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 nutzen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7</w:t>
            </w:r>
          </w:p>
        </w:tc>
      </w:tr>
      <w:tr w:rsidR="001D2D9C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6 Symmetrie und Abbildungen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6.1 Symmetrie in Ebene und Raum - Phänomene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6.2 Achsenspiegelung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6.3 Drehungen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6.4 Verschiebung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6.5 Raumvorstellung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berschrift3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Begründen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intuitiv verschiedene Arten des Begründens nutzen (Be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schreiben von Beobachtun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gen,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Plau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sibilitätsüberlegun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gen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>, Angeben von Beispie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len oder Gegenbeispielen)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Erfassen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die Grundbe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griffe Punkt, Gerade, Stre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cke, Win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kel, Abstand, Ra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dius, parallel, senkrecht,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ach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sensymmetrisch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punkt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symmetrisch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 zur Be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schrei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bung ebener und räumlicher Figuren  ver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wenden</w:t>
            </w:r>
          </w:p>
          <w:p w:rsidR="001D2D9C" w:rsidRDefault="001D2D9C">
            <w:pPr>
              <w:spacing w:before="10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Spiegel im Klassensatz vorhanden (Mathekoffer und Symmetrie-Spiel)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3</w:t>
            </w:r>
          </w:p>
        </w:tc>
      </w:tr>
      <w:tr w:rsidR="001D2D9C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7 Rechnen mit Dezimalzahlen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7.1 Addition und Subtraktion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7.2 Multiplikation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7.3 Division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7.4 Brüche und periodische Dezimalzahlen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Lösen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Näherungswerte für erwartete Ergebnisse durch Schätzen und Über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schlagen ermitteln</w:t>
            </w:r>
          </w:p>
          <w:p w:rsidR="001D2D9C" w:rsidRDefault="001D2D9C">
            <w:pPr>
              <w:spacing w:before="10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Operieren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Grundrechenarten (Kopfrechnen und schriftliche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Rechenverfah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ren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>) mit endlichen Dezimal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zahlen ausführen</w:t>
            </w:r>
          </w:p>
          <w:p w:rsidR="001D2D9C" w:rsidRDefault="003C1614">
            <w:pPr>
              <w:spacing w:before="100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Anwenden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arithmetische Kenntnisse von Zahlen und Grö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ßen anwenden, Strate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gien für Rechenvorteile, Techniken des Überschla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gens und die Probe als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Re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chenkontrolle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 nutzen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auch in Verbindung mit Kap. 9 möglich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3</w:t>
            </w:r>
          </w:p>
        </w:tc>
      </w:tr>
    </w:tbl>
    <w:p w:rsidR="001D2D9C" w:rsidRDefault="001D2D9C">
      <w:pPr>
        <w:rPr>
          <w:vanish/>
        </w:rPr>
      </w:pPr>
    </w:p>
    <w:p w:rsidR="001D2D9C" w:rsidRDefault="001D2D9C">
      <w:pPr>
        <w:pageBreakBefore/>
      </w:pPr>
    </w:p>
    <w:tbl>
      <w:tblPr>
        <w:tblW w:w="159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7"/>
        <w:gridCol w:w="3467"/>
        <w:gridCol w:w="3467"/>
        <w:gridCol w:w="2889"/>
        <w:gridCol w:w="2311"/>
        <w:gridCol w:w="1229"/>
      </w:tblGrid>
      <w:tr w:rsidR="001D2D9C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539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8 Statistische Daten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8.1 Anteile, Prozente, Häufigkeiten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8.2 Mittelwerte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berschrift3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Kommunizieren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bei der Lösung von Problemen im Team arbei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ten</w:t>
            </w:r>
          </w:p>
          <w:p w:rsidR="001D2D9C" w:rsidRDefault="008C1780">
            <w:pPr>
              <w:spacing w:before="100"/>
            </w:pP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über eigene und vorgegebene Lösungswege, Ergebnisse und Darstellun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gen sprechen, Fehler  finden, erklären und korrigieren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berschrift3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Erheben</w:t>
            </w:r>
          </w:p>
          <w:p w:rsidR="001D2D9C" w:rsidRDefault="008C1780">
            <w:pPr>
              <w:ind w:left="-5" w:right="-5"/>
            </w:pP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Daten erheben und sie in Ur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 und Strichlisten zusammenfassen</w:t>
            </w:r>
          </w:p>
          <w:p w:rsidR="001D2D9C" w:rsidRDefault="003C1614">
            <w:pPr>
              <w:pStyle w:val="berschrift3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Darstellen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Häufigkeitstabellen zusammenstellen und diese mit Hilfe von Säulen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 und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Kreisdiagram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men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 ver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anschau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lichen</w:t>
            </w:r>
          </w:p>
          <w:p w:rsidR="001D2D9C" w:rsidRDefault="003C1614">
            <w:pPr>
              <w:pStyle w:val="berschrift3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Auswerten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relative Häufig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keiten, arithmetisches Mittel und Median bestimmen</w:t>
            </w:r>
          </w:p>
          <w:p w:rsidR="001D2D9C" w:rsidRDefault="003C1614">
            <w:pPr>
              <w:pStyle w:val="berschrift3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Beurteilen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statistische Darstellungen lesen und interpretie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ren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3</w:t>
            </w:r>
          </w:p>
        </w:tc>
      </w:tr>
      <w:tr w:rsidR="001D2D9C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/>
                <w:sz w:val="18"/>
                <w:szCs w:val="18"/>
              </w:rPr>
              <w:t>Kapitel 9 Flächeninhalte von Dreiecken und Vierecken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9.1 Besondere Dreieck und Vierecke</w:t>
            </w:r>
          </w:p>
          <w:p w:rsidR="001D2D9C" w:rsidRDefault="003C1614">
            <w:pPr>
              <w:pStyle w:val="Textbodyindent"/>
              <w:spacing w:before="100" w:after="0"/>
              <w:ind w:left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9.2 Umfang und Flächeninhalt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Konstruieren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Lineal, Geodreieck und Zirkel zum Messen und genauen Zeichnen nutzen</w:t>
            </w:r>
          </w:p>
          <w:p w:rsidR="001D2D9C" w:rsidRDefault="003C1614">
            <w:pPr>
              <w:spacing w:before="10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Begründen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intuitiv verschiedene Arten des Begründens nutzen (Be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schreiben von Beobachtun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gen,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Plau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sibilitätsüberlegun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gen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>, Angeben von Beispie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len oder Gegenbeispielen)</w:t>
            </w:r>
          </w:p>
          <w:p w:rsidR="001D2D9C" w:rsidRDefault="003C1614">
            <w:pPr>
              <w:pStyle w:val="berschrift3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Vernetzen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Begriffe an Beispie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len miteinander in Bezie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hung setzen (z. B. Produkt und Flä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che; Quadrat und Rechteck; natürliche Zahlen und Brü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che; Länge, Umfang, Fläche und Volumen)  </w:t>
            </w:r>
          </w:p>
          <w:p w:rsidR="001D2D9C" w:rsidRDefault="003C1614">
            <w:pPr>
              <w:pStyle w:val="berschrift3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Mathematisieren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Situationen aus Sachaufgaben in mathema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tische Modelle übersetzen (Terme, Figu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ren, Diagramme)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berschrift3"/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Erfassen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die Grundbe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griffe Punkt, Gerade, Stre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cke, Win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kel, Abstand, Ra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 xml:space="preserve">dius, parallel, senkrecht,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ach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sensymmetrisch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="003C1614">
              <w:rPr>
                <w:rFonts w:ascii="Trebuchet MS" w:hAnsi="Trebuchet MS" w:cs="Arial"/>
                <w:sz w:val="18"/>
                <w:szCs w:val="18"/>
              </w:rPr>
              <w:t>punkt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symmetrisch</w:t>
            </w:r>
            <w:proofErr w:type="spellEnd"/>
            <w:r w:rsidR="003C1614">
              <w:rPr>
                <w:rFonts w:ascii="Trebuchet MS" w:hAnsi="Trebuchet MS" w:cs="Arial"/>
                <w:sz w:val="18"/>
                <w:szCs w:val="18"/>
              </w:rPr>
              <w:t xml:space="preserve"> zur Be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schrei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bung ebener und räumlicher Figuren  ver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wenden</w:t>
            </w:r>
          </w:p>
          <w:p w:rsidR="001D2D9C" w:rsidRDefault="008C1780">
            <w:pPr>
              <w:spacing w:before="100"/>
            </w:pP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Figuren und Grundkörper (Rechteck, Quad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rat, Parallelogramm, Rauten, Trapeze, Kreis, Dreieck (rechtwinklige, gleichschenklige und gleichseitige Dreiecke), Qua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der, Würfel) benen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nen und charakterisie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softHyphen/>
              <w:t>ren und sie in der Umwelt identifizieren</w:t>
            </w:r>
          </w:p>
          <w:p w:rsidR="001D2D9C" w:rsidRDefault="003C1614">
            <w:pPr>
              <w:pStyle w:val="berschrift3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Messen</w:t>
            </w:r>
          </w:p>
          <w:p w:rsidR="001D2D9C" w:rsidRDefault="008C1780"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</w:t>
            </w:r>
            <w:r>
              <w:rPr>
                <w:rFonts w:ascii="Wingdings 2" w:hAnsi="Wingdings 2" w:cs="Arial"/>
                <w:b/>
                <w:bCs/>
                <w:i/>
                <w:iCs/>
                <w:sz w:val="18"/>
                <w:szCs w:val="18"/>
              </w:rPr>
              <w:t></w:t>
            </w:r>
            <w:r w:rsidR="003C1614">
              <w:t xml:space="preserve"> </w:t>
            </w:r>
            <w:r w:rsidR="003C1614">
              <w:rPr>
                <w:rFonts w:ascii="Trebuchet MS" w:hAnsi="Trebuchet MS" w:cs="Arial"/>
                <w:sz w:val="18"/>
                <w:szCs w:val="18"/>
              </w:rPr>
              <w:t>Umfang und Flächeninhalt von Rechtecken, Dreiecken, Parallelogrammen und daraus zusammengesetzten Figuren schätzen und bestimmen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Dieses Kapitel stand früher fast inhaltsgleich im Buch der </w:t>
            </w:r>
            <w:proofErr w:type="spellStart"/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Jgst</w:t>
            </w:r>
            <w:proofErr w:type="spellEnd"/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. 8, muss nun bei der Behandlung in 6 ggf. durch weitere Übe-Materialien ergänzt werden.</w:t>
            </w:r>
          </w:p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  <w:p w:rsidR="001D2D9C" w:rsidRDefault="005C1E84">
            <w:pPr>
              <w:autoSpaceDE w:val="0"/>
              <w:snapToGrid w:val="0"/>
              <w:spacing w:before="100"/>
              <w:jc w:val="center"/>
            </w:pPr>
            <w:hyperlink r:id="rId10" w:history="1">
              <w:r w:rsidR="003C1614">
                <w:rPr>
                  <w:rStyle w:val="Hyperlink"/>
                  <w:rFonts w:ascii="Trebuchet MS" w:hAnsi="Trebuchet MS" w:cs="Arial-BoldMT"/>
                  <w:b/>
                  <w:bCs/>
                  <w:sz w:val="18"/>
                  <w:szCs w:val="18"/>
                </w:rPr>
                <w:t>AB Geobretter Miriam Lange.ppt</w:t>
              </w:r>
            </w:hyperlink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3-4</w:t>
            </w:r>
          </w:p>
        </w:tc>
      </w:tr>
    </w:tbl>
    <w:p w:rsidR="003C1614" w:rsidRDefault="003C1614">
      <w:pPr>
        <w:rPr>
          <w:vanish/>
        </w:rPr>
        <w:sectPr w:rsidR="003C1614">
          <w:headerReference w:type="default" r:id="rId11"/>
          <w:footerReference w:type="default" r:id="rId12"/>
          <w:pgSz w:w="16838" w:h="11906" w:orient="landscape"/>
          <w:pgMar w:top="567" w:right="567" w:bottom="567" w:left="567" w:header="720" w:footer="720" w:gutter="0"/>
          <w:cols w:space="720"/>
        </w:sectPr>
      </w:pPr>
    </w:p>
    <w:tbl>
      <w:tblPr>
        <w:tblW w:w="159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3168"/>
        <w:gridCol w:w="3158"/>
        <w:gridCol w:w="2630"/>
        <w:gridCol w:w="2782"/>
        <w:gridCol w:w="1223"/>
      </w:tblGrid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Jahrgangsstufe 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prozessbezogene Kompetenzen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inhaltsbezogene Kompetenzen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Schulinterne Festlegungen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Hinweis auf Materialien, …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Zeitbedarf in Wochen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1 Beschreiben von Zuordnungen in Gra</w:t>
            </w:r>
            <w:r>
              <w:rPr>
                <w:rFonts w:ascii="Trebuchet MS" w:hAnsi="Trebuchet MS"/>
                <w:sz w:val="18"/>
                <w:szCs w:val="18"/>
              </w:rPr>
              <w:softHyphen/>
              <w:t>phen, Tabellen und Termen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1.1 Graphen lesen und darstellen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1.2 Graphen, Tabellen, Formeln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1.3 Ausgleichskurven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1.4 Proportionale Zuordnungen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1.5 Antiproportionale Zuordnungen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1.6 Terme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1.7 Zuordnungen lösen Probleme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Lesen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Informationen aus mathematikhaltigen Darstellungen (Text, Bild, Tabelle, Graph) ziehen, sie strukturieren und bewerten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Mathematisieren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einfache Realsituationen in mathematische Modelle (Zuordnungen, lineare Funktionen, Gleichungen, Gleichungssysteme, Zufallsversuche) übersetzen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verschiedene Darstellungsformen (z. B. Tabellen, Skizzen, Gleichungen) zur Problemlö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sung nutzen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Realisieren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Trebuchet MS" w:hAnsi="Trebuchet MS" w:cs="Arial"/>
                <w:sz w:val="18"/>
                <w:szCs w:val="18"/>
              </w:rPr>
              <w:t>einem mathematischen Modell (Ta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belle, Graph, Gleichung) eine passende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Realsitu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zuordnen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Darstellen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Zuordnungen mit eigenen Worten, in Wertetabellen, als Graphen und in Termen dar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stel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len und zwischen diesen Darstellungen wech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seln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proportionale, antiproportionale und lineare Zuordnungen in Tabellen, Termen und Realsituationen identifizieren</w:t>
            </w:r>
          </w:p>
          <w:p w:rsidR="001D2D9C" w:rsidRDefault="003C1614">
            <w:pPr>
              <w:spacing w:before="100"/>
            </w:pP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die Eigenschaften von proportionalen, antiproportionalen und linearen Zuordnungen so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wie einfache Dreisatzverfahren zur Lösung außer- und innermathematischer Problemstellungen an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wenden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snapToGrid w:val="0"/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3C1614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Einführung des Taschenrechners</w:t>
            </w:r>
            <w:r>
              <w:rPr>
                <w:rFonts w:ascii="Trebuchet MS" w:hAnsi="Trebuchet MS"/>
                <w:b/>
                <w:sz w:val="18"/>
                <w:szCs w:val="18"/>
              </w:rPr>
              <w:br/>
              <w:t xml:space="preserve">TI 30 XS </w:t>
            </w:r>
            <w:proofErr w:type="spellStart"/>
            <w:r>
              <w:rPr>
                <w:rFonts w:ascii="Trebuchet MS" w:hAnsi="Trebuchet MS"/>
                <w:b/>
                <w:sz w:val="18"/>
                <w:szCs w:val="18"/>
              </w:rPr>
              <w:t>multiview</w:t>
            </w:r>
            <w:proofErr w:type="spellEnd"/>
          </w:p>
          <w:p w:rsidR="001D2D9C" w:rsidRDefault="001D2D9C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3C1614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erstellt u.a. W(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ertetabellen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!)</w:t>
            </w:r>
          </w:p>
          <w:p w:rsidR="001D2D9C" w:rsidRDefault="003C1614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z.B. beim Unterkapitel 1.6 „Terme“ oder an der Nahtstelle zur %-Rechnung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6-7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2 Prozent- und Zinsrechnung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2.1 Relativer Vergleich: Prozente in Tabellen und Diagrammen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2.2 Grundwert – Prozentsatz – Prozentwert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2.3 Geld und Prozente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2.4 Prozente im Alltag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Lesen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Informationen aus einfachen authenti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schen Texten (z. B. Zeitungsberichten) und ma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thematischen Darstellungen ziehen, die Aussa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gen analysieren und beurteilen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Algorithmen zum Lösen mathematischer Standardaufgaben nutzen und ihre Praktikabilität bewerten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Berechnen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den Taschenrechner nutzen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Darstellen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Trebuchet MS" w:hAnsi="Trebuchet MS" w:cs="Arial"/>
                <w:sz w:val="18"/>
                <w:szCs w:val="18"/>
              </w:rPr>
              <w:t>Daten in elektronischer Form zusam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mentragen und sie mithilfe einer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Tabellenkalkula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darstellen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Prozentwert, Prozentsatz und Grund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wert in Realsituationen (auch Zinsrechnung) be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rechnen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Einstieg Excel</w:t>
            </w:r>
          </w:p>
          <w:p w:rsidR="001D2D9C" w:rsidRDefault="003C1614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(M&amp;M-Konzept</w:t>
            </w:r>
            <w:r>
              <w:rPr>
                <w:rFonts w:ascii="Trebuchet MS" w:hAnsi="Trebuchet MS"/>
                <w:sz w:val="18"/>
                <w:szCs w:val="18"/>
              </w:rPr>
              <w:br/>
              <w:t>Methodenschwerpunkt 4)</w:t>
            </w:r>
          </w:p>
          <w:p w:rsidR="001D2D9C" w:rsidRDefault="001D2D9C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z. B. am „Sparbuch“    (S.72/ A2)</w:t>
            </w:r>
          </w:p>
          <w:p w:rsidR="001D2D9C" w:rsidRDefault="003C1614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oder  „Zinseszins“      (A22/ S.76)</w:t>
            </w:r>
          </w:p>
          <w:p w:rsidR="001D2D9C" w:rsidRDefault="003C1614">
            <w:pPr>
              <w:autoSpaceDE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oder „Bundesschatzbriefe“                         (A 28/ S.78)</w:t>
            </w:r>
          </w:p>
          <w:p w:rsidR="001D2D9C" w:rsidRDefault="001D2D9C">
            <w:pPr>
              <w:autoSpaceDE w:val="0"/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3C1614">
            <w:pPr>
              <w:autoSpaceDE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ggf. Absprache mit Physik: Einsatz von Excel auch in der Mechanik (/-2)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4-5</w:t>
            </w:r>
          </w:p>
        </w:tc>
      </w:tr>
    </w:tbl>
    <w:p w:rsidR="001D2D9C" w:rsidRDefault="001D2D9C">
      <w:pPr>
        <w:rPr>
          <w:rFonts w:ascii="Arial" w:hAnsi="Arial" w:cs="Arial"/>
          <w:b/>
          <w:bCs/>
          <w:vanish/>
          <w:sz w:val="20"/>
        </w:rPr>
      </w:pPr>
    </w:p>
    <w:p w:rsidR="001D2D9C" w:rsidRDefault="001D2D9C">
      <w:pPr>
        <w:pageBreakBefore/>
      </w:pPr>
    </w:p>
    <w:tbl>
      <w:tblPr>
        <w:tblW w:w="159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3168"/>
        <w:gridCol w:w="3158"/>
        <w:gridCol w:w="2630"/>
        <w:gridCol w:w="2782"/>
        <w:gridCol w:w="1223"/>
      </w:tblGrid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3 Winkel und besondere Linien bei ebe</w:t>
            </w:r>
            <w:r>
              <w:rPr>
                <w:rFonts w:ascii="Trebuchet MS" w:hAnsi="Trebuchet MS"/>
                <w:sz w:val="18"/>
                <w:szCs w:val="18"/>
              </w:rPr>
              <w:softHyphen/>
              <w:t>nen Figuren (und Körpern)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3.1 Winkelsätze an Geradenkreuzungen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3.2 Winkel an Vielecken und Körpern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3.3 Ortslinien – Mittelsenkrechte, Winkelhalbie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rende, Mittelparallele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3.4 Besondere Linien und Punkte im Dreieck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3.5 Geometrische Denkaufgaben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Erkunden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Muster und Beziehungen bei Zahlen und Figuren untersuchen und Vermutungen auf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stellen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die Problemlösestrategien „Zurückführen auf Bekanntes“ (Konstruktion von Hilfslinien, Zwi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schenrechnungen), „Spezialfälle finden“ und „Verallgemeinern“ anwenden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Begründen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mathematisches Wissen für Begrün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dungen nutzen, auch in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mehrschrittigen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Argu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mentationen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Erkunden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mathematische Werkzeuge (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Tabellen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kalkulation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, Geometriesoftware,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Funktionenplot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) zum Erkunden und Lösen mathematischer Probleme nutzen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Präsentieren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Lösungswege und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Problembearbei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tungen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in kurzen, vorbereiteten Beiträgen und Vorträgen präsentieren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Eigenschaften von Figuren mithilfe von Symmetrie, einfachen Winkelsätzen oder der Kongruenz erfassen und begründen</w:t>
            </w:r>
          </w:p>
          <w:p w:rsidR="001D2D9C" w:rsidRDefault="001D2D9C">
            <w:pPr>
              <w:spacing w:before="100"/>
              <w:rPr>
                <w:rFonts w:ascii="Trebuchet MS" w:hAnsi="Trebuchet MS" w:cs="Arial"/>
                <w:iCs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snapToGrid w:val="0"/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3C1614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Einstieg </w:t>
            </w:r>
            <w:proofErr w:type="spellStart"/>
            <w:r>
              <w:rPr>
                <w:rFonts w:ascii="Trebuchet MS" w:hAnsi="Trebuchet MS"/>
                <w:b/>
                <w:sz w:val="18"/>
                <w:szCs w:val="18"/>
              </w:rPr>
              <w:t>Geogebra</w:t>
            </w:r>
            <w:proofErr w:type="spellEnd"/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z.B. mit „Dynamische                  Geometriesysteme“ (S. 112/113)</w:t>
            </w: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3C1614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Verbindung mit Kapitel 6 möglich</w:t>
            </w:r>
          </w:p>
          <w:p w:rsidR="001D2D9C" w:rsidRDefault="003C1614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(„Geometrische Konstruktionen an Dreiecken“)</w:t>
            </w:r>
          </w:p>
          <w:p w:rsidR="001D2D9C" w:rsidRDefault="001D2D9C">
            <w:pPr>
              <w:autoSpaceDE w:val="0"/>
              <w:spacing w:before="100"/>
              <w:rPr>
                <w:rFonts w:ascii="Trebuchet MS" w:hAnsi="Trebuchet MS" w:cs="Arial-ItalicMT"/>
                <w:i/>
                <w:i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8 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br/>
              <w:t>(für Kapitel 3 und 6)</w:t>
            </w:r>
          </w:p>
        </w:tc>
      </w:tr>
      <w:tr w:rsidR="001D2D9C">
        <w:trPr>
          <w:trHeight w:val="378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/>
                <w:sz w:val="18"/>
                <w:szCs w:val="18"/>
              </w:rPr>
              <w:t>Kapitel 4 Rationale Zahlen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4.1 Negative Zahlen beschreiben Situationen und Vorgänge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4.2 Anordnung und Betrag an der Zahlengeraden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4.3 Addieren und Subtrahieren mit rationalen Zahlen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4.4 Multiplikation und Division rationaler Zahlen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Erkunden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Muster und Beziehungen bei Zahlen und Figuren untersuchen und Vermutungen auf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stellen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Algorithmen zum Lösen mathematischer Standardaufgaben nutzen und ihre Praktikabilität bewerten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Reflektieren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Ergebnisse durch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Plausibilitätsüberle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gungen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Überschlagsrechnun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oder Skizzen überprüfen und bewerten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Ordnen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rationale Zahlen ordnen und vergleichen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Operieren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Grundrechenarten für rationale Zahlen ausführen (Kopfrechnen und schriftliche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Rechen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verfahren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)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Kenntnisse über rationale Zahlen … zur Lösung inner- und außermathematischer Probleme verwenden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</w:rPr>
              <w:t>Bis auf die Division ist dieses Kapitel nahezu identisch mit dem entsprechenden Kapitel aus Jahrgangsstufe 6 und sollte entsprechend nur wiederholend thematisiert werden.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snapToGrid w:val="0"/>
              <w:spacing w:before="100"/>
            </w:pPr>
          </w:p>
          <w:p w:rsidR="001D2D9C" w:rsidRDefault="001D2D9C">
            <w:pPr>
              <w:snapToGrid w:val="0"/>
              <w:spacing w:before="100"/>
            </w:pPr>
          </w:p>
          <w:p w:rsidR="001D2D9C" w:rsidRDefault="001D2D9C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3C1614">
            <w:pPr>
              <w:autoSpaceDE w:val="0"/>
              <w:spacing w:before="100"/>
            </w:pPr>
            <w:r>
              <w:rPr>
                <w:rFonts w:ascii="Trebuchet MS" w:hAnsi="Trebuchet MS"/>
                <w:b/>
                <w:sz w:val="18"/>
                <w:szCs w:val="18"/>
              </w:rPr>
              <w:t>TR-Problematik</w:t>
            </w:r>
            <w:r>
              <w:rPr>
                <w:rFonts w:ascii="Trebuchet MS" w:hAnsi="Trebuchet MS"/>
                <w:sz w:val="18"/>
                <w:szCs w:val="18"/>
              </w:rPr>
              <w:t xml:space="preserve"> beachten! (Benutzung erlaubt…? – Je nach Aufgabenbereich abzuwägen)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1-2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5 Gleichungen und Terme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5.1 Gleichungen aufstellen und lösen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5.2 Gleichungen lösen mit systematischem Probie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ren – Tabelle und Grafik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5.3 Gleichungen lösen mit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Äquivalenzumformun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gen</w:t>
            </w:r>
            <w:proofErr w:type="spellEnd"/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5.4 Rechnen mit Termen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Algorithmen zum Lösen mathematischer Standardaufgaben nutzen und ihre Praktikabilität bewerten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bei einem Problem die Möglichkeit mehre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rer Lösungen oder Lösungswege überprüfen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verschiedene Darstellungsformen (z. B. Tabellen, Skizzen, Gleichungen) zur Problemlö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sung nutzen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Mathematisieren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einfache Realsituationen in mathematische Modelle (Zuordnungen, lineare Funktionen, Gleichungen, Gleichungssysteme, Zufallsversuche) übersetzen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Validieren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die im mathematischen Modell gewon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nenen Lösungen an der Realsituation überprüfen und ggf. das Modell verändern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Operieren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lineare Gleichungen … sowohl durch Probieren als auch algebraisch und grafisch lösen und die Probe als Rechenkontrolle nutzen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Kenntnisse über … lineare Gleichun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gen zur Lösung inner- und außermathematischer Probleme verwenden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Balkenwaagen </w:t>
            </w:r>
            <w:r>
              <w:rPr>
                <w:rFonts w:ascii="Trebuchet MS" w:hAnsi="Trebuchet MS"/>
                <w:i/>
                <w:sz w:val="18"/>
                <w:szCs w:val="18"/>
              </w:rPr>
              <w:t>(Bio/Chemie)</w:t>
            </w: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3C1614">
            <w:pPr>
              <w:spacing w:before="100"/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Absprache mit Physik </w:t>
            </w:r>
            <w:r>
              <w:rPr>
                <w:rFonts w:ascii="Trebuchet MS" w:hAnsi="Trebuchet MS"/>
                <w:sz w:val="18"/>
                <w:szCs w:val="18"/>
              </w:rPr>
              <w:t>(Physiker brauchen Gleichungen in der Mechanik Ende 7)</w:t>
            </w: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5C1E84">
            <w:pPr>
              <w:spacing w:before="100"/>
            </w:pPr>
            <w:hyperlink r:id="rId13" w:history="1">
              <w:r w:rsidR="003C1614">
                <w:rPr>
                  <w:rStyle w:val="Hyperlink"/>
                  <w:rFonts w:ascii="Trebuchet MS" w:hAnsi="Trebuchet MS"/>
                  <w:sz w:val="18"/>
                  <w:szCs w:val="18"/>
                </w:rPr>
                <w:t>Gruppenrallye</w:t>
              </w:r>
            </w:hyperlink>
            <w:r w:rsidR="003C1614">
              <w:rPr>
                <w:rFonts w:ascii="Trebuchet MS" w:hAnsi="Trebuchet MS"/>
                <w:sz w:val="18"/>
                <w:szCs w:val="18"/>
              </w:rPr>
              <w:t xml:space="preserve"> zur Übung von Äquivalenzumformungen</w:t>
            </w: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1D2D9C" w:rsidRDefault="003C1614">
            <w:pPr>
              <w:spacing w:before="100"/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Umstellung </w:t>
            </w:r>
            <w:r>
              <w:rPr>
                <w:rFonts w:ascii="Trebuchet MS" w:hAnsi="Trebuchet MS"/>
                <w:sz w:val="18"/>
                <w:szCs w:val="18"/>
              </w:rPr>
              <w:t>sinnvoll:</w:t>
            </w:r>
          </w:p>
          <w:p w:rsidR="001D2D9C" w:rsidRDefault="003C1614">
            <w:pPr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5.4 („Rechnen mit Termen“)</w:t>
            </w:r>
          </w:p>
          <w:p w:rsidR="001D2D9C" w:rsidRDefault="003C1614">
            <w:pPr>
              <w:autoSpaceDE w:val="0"/>
              <w:spacing w:before="100"/>
              <w:rPr>
                <w:rFonts w:ascii="Trebuchet MS" w:hAnsi="Trebuchet MS"/>
                <w:i/>
                <w:sz w:val="18"/>
                <w:szCs w:val="18"/>
              </w:rPr>
            </w:pPr>
            <w:r>
              <w:rPr>
                <w:rFonts w:ascii="Trebuchet MS" w:hAnsi="Trebuchet MS"/>
                <w:i/>
                <w:sz w:val="18"/>
                <w:szCs w:val="18"/>
              </w:rPr>
              <w:t>vor</w:t>
            </w:r>
          </w:p>
          <w:p w:rsidR="001D2D9C" w:rsidRDefault="003C1614">
            <w:pPr>
              <w:autoSpaceDE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5.3 („Äquivalenzumformungen“)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5-6</w:t>
            </w:r>
          </w:p>
        </w:tc>
      </w:tr>
    </w:tbl>
    <w:p w:rsidR="001D2D9C" w:rsidRDefault="001D2D9C">
      <w:pPr>
        <w:pageBreakBefore/>
      </w:pPr>
    </w:p>
    <w:tbl>
      <w:tblPr>
        <w:tblW w:w="159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3168"/>
        <w:gridCol w:w="3158"/>
        <w:gridCol w:w="2630"/>
        <w:gridCol w:w="2782"/>
        <w:gridCol w:w="1223"/>
      </w:tblGrid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6 Geometrische Konstruktionen an Drei</w:t>
            </w:r>
            <w:r>
              <w:rPr>
                <w:rFonts w:ascii="Trebuchet MS" w:hAnsi="Trebuchet MS"/>
                <w:sz w:val="18"/>
                <w:szCs w:val="18"/>
              </w:rPr>
              <w:softHyphen/>
              <w:t>ecken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6.1 Konstruktion von Dreiecken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6.2 Dreieckskonstruktionen lösen Probleme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6.3 Raumvorstellung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Erkunden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mathematische Werkzeuge (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Tabellen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kalkulation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, Geometriesoftware,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Funktionenplot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) zum Erkunden und Lösen mathematischer Probleme nutzen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Verbalisieren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die Arbeitsschritte bei mathemati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schen Verfahren (Konstruktionen,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Rechenverfah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, Algorithmen) mit eigenen Worten und geeig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neten Fachbegriffen erläutern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Begründen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mathematisches Wissen für Begrün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dungen nutzen, auch in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mehrschrittigen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Argu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mentationen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Konstruieren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Dreiecke aus gegebenen Winkel- und Seitenmaßen zeichnen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</w:p>
          <w:p w:rsidR="001D2D9C" w:rsidRDefault="001D2D9C">
            <w:pPr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autoSpaceDE w:val="0"/>
              <w:snapToGrid w:val="0"/>
              <w:spacing w:before="100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Anschluss an Kapitel 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Zeitbedarf s.o.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7  Wahrscheinlichkeitsrechnung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7.1 Voraussagen mit relativen Häufigkeiten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7.2 Theoretische Wahrscheinlichkeiten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7.3 Zufallsversuche und Baumdiagramme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Mathematisieren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einfache Realsituationen in mathematische Modelle (Zuordnungen, lineare Funktionen, Gleichungen, Gleichungssysteme, Zufallsversuche) übersetzen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Auswerten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relative Häufigkeiten von langen Ver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suchsreihen zur Schätzung von Wahrscheinlich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keiten benutzen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ein- oder zweistufige Zufallsversuche zur Darstellung zufälliger Erscheinungen in alltäg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lichen Situationen verwenden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Wahrscheinlichkeiten bei einstufigen Zufallsexperimenten mithilfe der Laplace-Regel bestimmen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Wahrscheinlichkeiten bei zweistufigen Zufallsexperimenten mithilfe der Pfadregeln bestimmen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Darstellen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ein- und zweistufige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Zufallsexperi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mente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mithilfe von Baumdiagrammen veran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schaulichen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autoSpaceDE w:val="0"/>
              <w:snapToGrid w:val="0"/>
              <w:spacing w:before="100"/>
              <w:rPr>
                <w:rFonts w:ascii="Trebuchet MS" w:hAnsi="Trebuchet MS" w:cs="Arial-ItalicMT"/>
                <w:i/>
                <w:iCs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Wahrscheinlichkeitsbox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(arbeitsteilig in 8 Gruppen (D), Spiel „Sprint mit Hindernissen“ zum Abschluss)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4-5</w:t>
            </w:r>
          </w:p>
        </w:tc>
      </w:tr>
    </w:tbl>
    <w:p w:rsidR="003C1614" w:rsidRDefault="003C1614">
      <w:pPr>
        <w:sectPr w:rsidR="003C1614">
          <w:headerReference w:type="default" r:id="rId14"/>
          <w:footerReference w:type="default" r:id="rId15"/>
          <w:pgSz w:w="16838" w:h="11906" w:orient="landscape"/>
          <w:pgMar w:top="567" w:right="567" w:bottom="567" w:left="567" w:header="720" w:footer="720" w:gutter="0"/>
          <w:cols w:space="720"/>
        </w:sectPr>
      </w:pPr>
    </w:p>
    <w:p w:rsidR="001D2D9C" w:rsidRDefault="001D2D9C">
      <w:pPr>
        <w:rPr>
          <w:rFonts w:ascii="Arial" w:hAnsi="Arial" w:cs="Arial"/>
          <w:b/>
          <w:bCs/>
          <w:vanish/>
          <w:sz w:val="20"/>
        </w:rPr>
      </w:pPr>
    </w:p>
    <w:tbl>
      <w:tblPr>
        <w:tblW w:w="159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3168"/>
        <w:gridCol w:w="3158"/>
        <w:gridCol w:w="2630"/>
        <w:gridCol w:w="2782"/>
        <w:gridCol w:w="1223"/>
      </w:tblGrid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ind w:left="-108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Jahrgangsstufe 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prozessbezogene Kompetenzen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inhaltsbezogene Kompetenzen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Schulinterne Festlegungen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Hinweis auf Materialien, …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Zeitbedarf in Wochen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1 Die Sprache der Algebra – Terme und Gleichungen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1.1 Rechnen mit Termen – Summen und Pro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dukt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1.2 Klammern setzen &amp; auflösen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1.3 Produkte von Summen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1.4 Gleichungen und Ungleichungen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1.5 Rechnen mit Formeln – Gleichungen mit Para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softHyphen/>
              <w:t>metern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Vernetzen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Begriffe und Verfahren miteinander in Beziehung setzen (z. B. Gleichungen und Grafen, Gleichungssysteme und Grafen)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Verbalisieren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die Arbeitsschritte bei mathemati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schen Verfahren (Konstruktionen,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Rechenverfah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, Algorithmen) mit eigenen Worten und geeig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neten Fachbegriffen erläutern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Operieren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Terme zusammenfassen,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ausmultiplizie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und mit einem einfachen Faktor faktorisieren; binomische Formeln als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Rechen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strategie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nutzen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3C1614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Kapitel 1.4 und 1.5 sind Zusatzstoff und können entfallen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5B2AB1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8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/>
                <w:sz w:val="18"/>
                <w:szCs w:val="18"/>
              </w:rPr>
              <w:t>Kapitel 2 Vierecke und Vielecke – Konstruieren, Definieren und Begründen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2.1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  <w:t>Konstruieren und Definieren von Vielecken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2.2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ab/>
              <w:t>Vierecke systematisch – Ordnen in der Vielfalt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2.3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  <w:t>Entdecken und Begründen mathematischer Sätze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Erkunden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M</w:t>
            </w:r>
            <w:r>
              <w:rPr>
                <w:rFonts w:ascii="Trebuchet MS" w:hAnsi="Trebuchet MS" w:cs="Arial"/>
                <w:sz w:val="18"/>
                <w:szCs w:val="18"/>
              </w:rPr>
              <w:t>uster und Beziehungen bei Zahlen und Figuren untersuchen und Vermutungen auf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stellen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mathematische Werkzeuge (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Tabellen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kalkulation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, Geometriesoftware,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Funktionenplot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) zum Erkunden und Lösen mathematischer Probleme nutzen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Verbalisieren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D</w:t>
            </w:r>
            <w:r>
              <w:rPr>
                <w:rFonts w:ascii="Trebuchet MS" w:hAnsi="Trebuchet MS" w:cs="Arial"/>
                <w:sz w:val="18"/>
                <w:szCs w:val="18"/>
              </w:rPr>
              <w:t>ie Arbeitsschritte bei mathemati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schen Verfahren (Konstruktionen,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Rechenverfah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, Algorithmen) mit eigenen Worten und geeig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neten Fachbegriffen erläutern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Begründen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ma</w:t>
            </w:r>
            <w:r>
              <w:rPr>
                <w:rFonts w:ascii="Trebuchet MS" w:hAnsi="Trebuchet MS" w:cs="Arial"/>
                <w:sz w:val="18"/>
                <w:szCs w:val="18"/>
              </w:rPr>
              <w:t>thematisches Wissen für Begrün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dungen nutzen, auch in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mehrschrittigen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Argu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mentationen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Vernetzen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Ober- und Unterbegriffe angeben und Beispiele und Gegenbeispiele als Beleg anführen (z. B. Proportionalität, Viereck)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Konstruieren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Dreiecke aus gegebenen Winkel- und Seitenmaßen zeichnen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 w:rsidR="00602041">
              <w:rPr>
                <w:rFonts w:ascii="Wingdings 2" w:hAnsi="Wingdings 2"/>
                <w:bCs/>
                <w:sz w:val="18"/>
                <w:szCs w:val="18"/>
              </w:rPr>
              <w:t></w:t>
            </w:r>
            <w:r>
              <w:rPr>
                <w:rFonts w:ascii="Trebuchet MS" w:hAnsi="Trebuchet MS" w:cs="Arial"/>
                <w:sz w:val="18"/>
                <w:szCs w:val="18"/>
              </w:rPr>
              <w:t>Eigenschaften von Figuren mithilfe von Symmetrie, einfachen Winkelsätzen oder der Kongruenz erfassen und begründen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AB1" w:rsidRDefault="005B2AB1" w:rsidP="005B2AB1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Geogebra</w:t>
            </w:r>
            <w:proofErr w:type="spellEnd"/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 xml:space="preserve"> verwenden </w:t>
            </w: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br/>
              <w:t>(z.B. mit Seite 64f.)</w:t>
            </w:r>
          </w:p>
          <w:p w:rsidR="00602041" w:rsidRDefault="00602041" w:rsidP="005B2AB1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602041" w:rsidRDefault="00602041" w:rsidP="005B2AB1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Zusätzlich: Satz des Thales (2.3)</w:t>
            </w:r>
          </w:p>
          <w:p w:rsidR="005B2AB1" w:rsidRDefault="005B2AB1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3C1614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Kapitel 2.2 ist Zusatzstoff und kann entfallen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5B2AB1" w:rsidP="005B2AB1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Übersicht </w:t>
            </w:r>
            <w:proofErr w:type="spellStart"/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Geogebra</w:t>
            </w:r>
            <w:proofErr w:type="spellEnd"/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-Befehle bei Herrn Draube</w:t>
            </w:r>
          </w:p>
          <w:p w:rsidR="005E1891" w:rsidRDefault="005E1891" w:rsidP="005B2AB1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  <w:p w:rsidR="005E1891" w:rsidRPr="005E1891" w:rsidRDefault="005E1891" w:rsidP="005B2AB1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Zum Satz des Thales </w:t>
            </w:r>
            <w:proofErr w:type="spellStart"/>
            <w:r>
              <w:rPr>
                <w:rFonts w:ascii="Trebuchet MS" w:hAnsi="Trebuchet MS" w:cs="Arial-BoldMT"/>
                <w:bCs/>
                <w:sz w:val="18"/>
                <w:szCs w:val="18"/>
              </w:rPr>
              <w:t>Lernpfad</w:t>
            </w:r>
            <w:proofErr w:type="spellEnd"/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unter </w:t>
            </w:r>
            <w:r w:rsidRPr="005E1891">
              <w:rPr>
                <w:rFonts w:ascii="Trebuchet MS" w:hAnsi="Trebuchet MS" w:cs="Arial-BoldMT"/>
                <w:bCs/>
                <w:sz w:val="18"/>
                <w:szCs w:val="18"/>
              </w:rPr>
              <w:t>http://wikis.zum.de/dmuw/Lernpfade/Satz_des_Thales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5B2AB1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i/>
                <w:sz w:val="18"/>
                <w:szCs w:val="18"/>
              </w:rPr>
              <w:t>4</w:t>
            </w:r>
          </w:p>
        </w:tc>
      </w:tr>
    </w:tbl>
    <w:p w:rsidR="001D2D9C" w:rsidRDefault="001D2D9C">
      <w:pPr>
        <w:pageBreakBefore/>
      </w:pPr>
    </w:p>
    <w:tbl>
      <w:tblPr>
        <w:tblW w:w="159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3168"/>
        <w:gridCol w:w="3158"/>
        <w:gridCol w:w="2630"/>
        <w:gridCol w:w="2782"/>
        <w:gridCol w:w="1223"/>
      </w:tblGrid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/>
                <w:sz w:val="18"/>
                <w:szCs w:val="18"/>
              </w:rPr>
              <w:t>Kapitel 3 Lineare Funktionen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3.1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  <w:t>Lineare Gleichungen mit zwei Variablen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3.2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  <w:t>Entdeckungen am Graphen der linearen Funk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tion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3.3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  <w:t>Bestimmung von linearen Funktionen aus gegebenen Daten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3.4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  <w:t>Anwendungen – Modellieren mit linearen Funk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tionen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3.5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ab/>
              <w:t>Geraden in Parameterform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Mathematisieren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einfache Realsituationen in mathematische Modelle (Zuordnungen, lineare Funktionen, Gleichungen, Gleichungssysteme, Zufallsversuche) übersetzen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Vernetzen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>Begriffe und Verfahren miteinander in Beziehung setzen (z. B. Gleichungen und Grafen, Gleichungssysteme und Grafen)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Validieren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die im mathematischen Modell gewon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nenen Lösungen an der Realsituation überprüfen und ggf. das Modell verändern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Darstellen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Zuordnungen mit eigenen Worten, in Wertetabellen, als Graphen und in Termen dar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stel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len und zwischen diesen Darstellungen wech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seln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Interpretieren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Grafen von Zuordnungen und Terme linearer funktionaler Zusammenhänge in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terpretieren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 xml:space="preserve">Anwenden: 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… lineare Zuordnungen in Tabellen, Termen und Realsituationen identifizieren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die Eigenschaften von … linearen Zuordnungen … zur Lösung außer- und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inner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mathematischer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Problemstellungen an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wenden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602041" w:rsidRDefault="00602041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3C1614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Kapitel 3.5 ist Zusatzstoff und kann entfallen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078F" w:rsidRDefault="0097078F" w:rsidP="0097078F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Achtung bei Aufgabenauswahl; zum Teil lieber auf Aufgaben im Arbeitsheft zurückgreifen (z.B. Punktprobe S. 30)</w:t>
            </w:r>
          </w:p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i/>
                <w:sz w:val="18"/>
                <w:szCs w:val="18"/>
              </w:rPr>
              <w:t>10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/>
                <w:sz w:val="18"/>
                <w:szCs w:val="18"/>
              </w:rPr>
              <w:t>Kapitel 4 Systeme linearer Gleichungen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4.1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  <w:t>Lineare Gleichungssysteme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4.2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  <w:t xml:space="preserve">Anwendungen – Modellieren mit linearen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Glei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chungssystemen</w:t>
            </w:r>
            <w:proofErr w:type="spellEnd"/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4.3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ab/>
              <w:t>Lineare Ungleichungen mit zwei Variablen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Mathematisieren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einfache Realsituationen in mathematische Modelle (Zuordnungen, lineare Funktionen, Gleichungen, Gleichungssysteme, Zufallsversuche) übersetzen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Lesen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Informationen aus mathematikhaltigen Darstellungen (Text, Bild, Tabelle, Graph) ziehen, sie strukturieren und bewerten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Algorithmen zum Lösen mathematischer Standardaufgaben nutzen und ihre Praktikabilität bewerten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bei einem Problem die Möglichkeit mehre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rer Lösungen oder Lösungswege überprüfen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Validieren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die im mathematischen Modell gewon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nenen Lösungen an der Realsituation überprüfen und ggf. das Modell verändern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Vernetzen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Begriffe und Verfahren miteinander in Beziehung setzen (z. B. Gleichungen und Grafen, Gleichungssysteme und Grafen)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Interpretieren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Grafen von Zuordnungen und Terme linearer funktionaler Zusammenhänge in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terpretieren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Operieren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… lineare Gleichungssysteme mit zwei Variablen sowohl durch Probieren als auch alge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braisch und grafisch lösen und die Probe als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chenkontrolle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nutzen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Kenntnisse über … lineare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Gleichungs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systeme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zur Lösung inner- und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au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ßermathematischer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Probleme verwenden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3C1614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Kapitel 4.3 ist Zusatzstoff und kann entfallen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Lernzirkel in der Box „LGS“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(ggf. nur als Aufgabensammlung)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3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5 Flächen- und Rauminhalte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5.1 Flächeninhalte von Vielecken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5.2 Umfang und Flächeninhalt des Kreises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5.3 Rauminhalte und Oberflächen von Prismen und Zylindern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5.4 Anwendungen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5.5 Raumvorstellung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Erkunden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Muster und Beziehungen bei Zahlen und Figuren untersuchen und Vermutungen auf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stellen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die Problemlösestrategien „Zurückführen auf Bekanntes“ (Konstruktion von Hilfslinien, Zwi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schenrechnungen), „Spezialfälle finden“ und „Verallgemeinern“ anwenden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Reflektieren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Ergebnisse durch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Plausibilitätsüberle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gungen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Überschlagsrechnun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oder Skizzen überprüfen und bewerten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Erfassen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Prismen und Zylinder benennen und charakterisieren und in ihrer Umwelt identifizieren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Messen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Umfang und Flächeninhalt von Kreisen und zusammengesetzten Figuren schätzen und bestimmen, sowie Oberflächen und Volumina von Prismen und Zylindern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  <w:p w:rsidR="001D2D9C" w:rsidRDefault="003C1614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Kapitel 5.5 ist Zusatzstoff und kann entfallen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 xml:space="preserve">Achtung: </w:t>
            </w:r>
            <w:r>
              <w:rPr>
                <w:rFonts w:ascii="Trebuchet MS" w:hAnsi="Trebuchet MS" w:cs="Arial-BoldMT"/>
                <w:bCs/>
                <w:i/>
                <w:sz w:val="18"/>
                <w:szCs w:val="18"/>
              </w:rPr>
              <w:t>Für einige Aufgaben dieses Kapitels braucht man die Quadratwurzel (Kap.8)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i/>
                <w:sz w:val="18"/>
                <w:szCs w:val="18"/>
              </w:rPr>
              <w:t>5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/>
                <w:sz w:val="18"/>
                <w:szCs w:val="18"/>
              </w:rPr>
              <w:t>Kapitel 6 Daten erheben, auswerten und dar</w:t>
            </w:r>
            <w:r>
              <w:rPr>
                <w:rFonts w:ascii="Trebuchet MS" w:hAnsi="Trebuchet MS"/>
                <w:sz w:val="18"/>
                <w:szCs w:val="18"/>
              </w:rPr>
              <w:softHyphen/>
              <w:t>stellen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6.1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  <w:t>Daten in Diagrammen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6.2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  <w:t>Mittelwerte und Streumaße berechnen und interpretieren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6.3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  <w:t>Sammeln und Auswerten von Daten in Projek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ten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Lesen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Informationen aus einfachen authenti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schen Texten (z. B. Zeitungsberichten) und ma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thematischen Darstellungen ziehen, die Aussa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gen analysieren und beurteilen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Kommunizieren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Lösungswege, Argumentationen und Darstellungen vergleichen und bewerten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Erkunden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mathematische Werkzeuge (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Tabellen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kalkulation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, Geometriesoftware,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Funktionenplot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ter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) zum Erkunden und Lösen mathematischer Probleme nutzen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Darstellen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Daten in elektronischer Form zusam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mentragen und sie mithilfe einer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Tabellenkalkula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darstellen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Präsentieren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Lösungswege und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Problembearbei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tungen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in kurzen, vorbereiteten Beiträgen und Vorträgen präsentieren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Erheben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Datenerhebungen planen, durchführen und zur Erfassung auch eine Tabellenkalkulation nutzen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Darstellen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Median, Spannweite und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Quartile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zur Darstellung von Häufigkeitsverteilungen als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Box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plots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nutzen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Beurteilen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Spannweite und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Quartile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in statisti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schen Darstellungen interpretieren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D7650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 xml:space="preserve">Kurze Wiederholung Stochastik aus </w:t>
            </w:r>
            <w:proofErr w:type="spellStart"/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Jgst</w:t>
            </w:r>
            <w:proofErr w:type="spellEnd"/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. 7 (v.a. mit Blick auf LSE)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Bei Umfragen außerhalb des Klassenraums Genehmigung der Schulleitung nicht vergessen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3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539"/>
              </w:tabs>
              <w:snapToGrid w:val="0"/>
              <w:spacing w:before="100"/>
            </w:pPr>
            <w:r>
              <w:rPr>
                <w:rFonts w:ascii="Trebuchet MS" w:hAnsi="Trebuchet MS"/>
                <w:i/>
                <w:sz w:val="18"/>
                <w:szCs w:val="18"/>
              </w:rPr>
              <w:t xml:space="preserve">Kapitel 7 Bruchterme, Bruchfunktionen, </w:t>
            </w:r>
            <w:proofErr w:type="spellStart"/>
            <w:r>
              <w:rPr>
                <w:rFonts w:ascii="Trebuchet MS" w:hAnsi="Trebuchet MS"/>
                <w:i/>
                <w:sz w:val="18"/>
                <w:szCs w:val="18"/>
              </w:rPr>
              <w:t>Bruch</w:t>
            </w:r>
            <w:r>
              <w:rPr>
                <w:rFonts w:ascii="Trebuchet MS" w:hAnsi="Trebuchet MS"/>
                <w:i/>
                <w:sz w:val="18"/>
                <w:szCs w:val="18"/>
              </w:rPr>
              <w:softHyphen/>
              <w:t>gleichungen</w:t>
            </w:r>
            <w:proofErr w:type="spellEnd"/>
          </w:p>
          <w:p w:rsidR="001D2D9C" w:rsidRDefault="003C1614">
            <w:pPr>
              <w:tabs>
                <w:tab w:val="left" w:pos="540"/>
              </w:tabs>
              <w:spacing w:before="10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7.1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ab/>
              <w:t>Antiproportionale Funktionen und ihre Familie</w:t>
            </w:r>
          </w:p>
          <w:p w:rsidR="001D2D9C" w:rsidRDefault="003C1614">
            <w:pPr>
              <w:tabs>
                <w:tab w:val="left" w:pos="540"/>
              </w:tabs>
              <w:spacing w:before="10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7.2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tab/>
              <w:t xml:space="preserve">Probleme lösen mit einfachen </w:t>
            </w:r>
            <w:proofErr w:type="spellStart"/>
            <w:r>
              <w:rPr>
                <w:rFonts w:ascii="Trebuchet MS" w:hAnsi="Trebuchet MS" w:cs="Arial"/>
                <w:i/>
                <w:sz w:val="18"/>
                <w:szCs w:val="18"/>
              </w:rPr>
              <w:t>Bruchgleichun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softHyphen/>
              <w:t>gen</w:t>
            </w:r>
            <w:proofErr w:type="spell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Mathematisieren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einfache Realsituationen in mathematische Modelle (Zuordnungen, lineare Funktionen, Gleichungen, Gleichungssysteme, Zufallsversuche) übersetzen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Algorithmen zum Lösen mathematischer Standardaufgaben nutzen und ihre Praktikabilität bewerten</w:t>
            </w:r>
          </w:p>
          <w:p w:rsidR="001D2D9C" w:rsidRDefault="003C1614">
            <w:pPr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bei einem Problem die Möglichkeit mehre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rer Lösungen oder Lösungswege überprüfen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1D2D9C">
            <w:pPr>
              <w:snapToGrid w:val="0"/>
              <w:spacing w:before="10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Kapitel 7 ist Zusatzstoff und kann entfallen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0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8 Reelle Zahlen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8.1 Wurzeln bestimmen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8.2 Wurzeln und Näherungsverfahren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8.3 Irrationale Zahlen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i/>
                <w:sz w:val="18"/>
                <w:szCs w:val="18"/>
              </w:rPr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8.4 Rechnen mit Wurzeln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Reflektieren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Ergebnisse durch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Plausibilitätsüberle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gungen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Überschlagsrechnun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oder Skizzen überprüfen und bewerten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Begründen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m</w:t>
            </w:r>
            <w:r>
              <w:rPr>
                <w:rFonts w:ascii="Trebuchet MS" w:hAnsi="Trebuchet MS" w:cs="Arial"/>
                <w:sz w:val="18"/>
                <w:szCs w:val="18"/>
              </w:rPr>
              <w:t>athematisches Wissen für Begrün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dungen nutzen, auch in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mehrschrittigen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Argu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mentationen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Operieren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das Radizieren als Umkehren des Potenzierens anwenden; Quadratwurzeln einfa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cher Zahlen im Kopf berechnen und überschlagen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sz w:val="18"/>
                <w:szCs w:val="18"/>
              </w:rPr>
              <w:t>Systematisieren</w:t>
            </w:r>
            <w:r>
              <w:rPr>
                <w:rFonts w:ascii="Trebuchet MS" w:hAnsi="Trebuchet MS" w:cs="Arial"/>
                <w:i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rationale und irrationale Zahlen unterscheiden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Kapitel 8.2 und 8.4 sind Zusatzstoff und können entfallen.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3</w:t>
            </w:r>
          </w:p>
        </w:tc>
      </w:tr>
    </w:tbl>
    <w:p w:rsidR="003C1614" w:rsidRDefault="003C1614">
      <w:pPr>
        <w:rPr>
          <w:vanish/>
        </w:rPr>
        <w:sectPr w:rsidR="003C1614">
          <w:headerReference w:type="default" r:id="rId16"/>
          <w:footerReference w:type="default" r:id="rId17"/>
          <w:pgSz w:w="16838" w:h="11906" w:orient="landscape"/>
          <w:pgMar w:top="567" w:right="567" w:bottom="567" w:left="567" w:header="720" w:footer="720" w:gutter="0"/>
          <w:cols w:space="720"/>
        </w:sectPr>
      </w:pPr>
    </w:p>
    <w:tbl>
      <w:tblPr>
        <w:tblW w:w="159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3168"/>
        <w:gridCol w:w="3158"/>
        <w:gridCol w:w="2630"/>
        <w:gridCol w:w="2782"/>
        <w:gridCol w:w="1223"/>
      </w:tblGrid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ind w:left="-108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Jahrgangsstufe 9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prozessbezogene Kompetenzen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bCs/>
                <w:sz w:val="18"/>
                <w:szCs w:val="18"/>
              </w:rPr>
              <w:t>inhaltsbezogene Kompetenzen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Schulinterne Festlegungen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Hinweis auf Materialien, …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Zeitbedarf in Wochen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1 Ähnlichkeit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1.1 Verkleinern und vergrößern – zentrische Streckungen</w:t>
            </w:r>
            <w:r>
              <w:rPr>
                <w:rFonts w:ascii="Trebuchet MS" w:hAnsi="Trebuchet MS" w:cs="Arial"/>
                <w:sz w:val="18"/>
                <w:szCs w:val="18"/>
              </w:rPr>
              <w:tab/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1.2 Bestimmung von unzugänglichen Streckenlängen - Strahlensätze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1.3 Ähnliche Figuren</w:t>
            </w:r>
          </w:p>
          <w:p w:rsidR="001D2D9C" w:rsidRDefault="003C1614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1.4 Verkleinern und Vergrößern – Flächen und Volumina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Verbalisieren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mathematische Zusammenhänge und Einsichten mit eigenen Worten erläutern und mit geeigneten Fachbegriffen präzisieren.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die Problemlösestrategien „Vorwärts- und Rückwärtsarbeiten“ anwenden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Berechnen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ein geeignetes Werkzeug („Bleistift und Papier“, Taschenrechner,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Geometriesoft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ware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, Tabellenkalkulation, Funktionenplotter) auswählen und nutzen</w:t>
            </w:r>
          </w:p>
          <w:p w:rsidR="001D2D9C" w:rsidRDefault="001D2D9C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Konstruieren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einfache Figuren maßstabsgetreu vergrößern und verkleinern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Ähnlichkeitsbeziehungen geometri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scher Objekte beschreiben und begründen und diese im Rahmen des Problemlösens zur Analyse von Sachzusammenhängen nutzen</w:t>
            </w:r>
          </w:p>
          <w:p w:rsidR="001D2D9C" w:rsidRDefault="001D2D9C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ggf. Absprache mit Kunst: „Perspektivisches Zeichnen“ war Thema in Klasse 8 bei den </w:t>
            </w:r>
            <w:proofErr w:type="spellStart"/>
            <w:r>
              <w:rPr>
                <w:rFonts w:ascii="Trebuchet MS" w:hAnsi="Trebuchet MS" w:cs="Arial-BoldMT"/>
                <w:bCs/>
                <w:sz w:val="18"/>
                <w:szCs w:val="18"/>
              </w:rPr>
              <w:t>SchülerInnen</w:t>
            </w:r>
            <w:proofErr w:type="spellEnd"/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, die Kunst hatten (z.Zt. Überlegung der Fachschaft Kunst das Thema in </w:t>
            </w:r>
            <w:proofErr w:type="spellStart"/>
            <w:r>
              <w:rPr>
                <w:rFonts w:ascii="Trebuchet MS" w:hAnsi="Trebuchet MS" w:cs="Arial-BoldMT"/>
                <w:bCs/>
                <w:sz w:val="18"/>
                <w:szCs w:val="18"/>
              </w:rPr>
              <w:t>Jgst</w:t>
            </w:r>
            <w:proofErr w:type="spellEnd"/>
            <w:r>
              <w:rPr>
                <w:rFonts w:ascii="Trebuchet MS" w:hAnsi="Trebuchet MS" w:cs="Arial-BoldMT"/>
                <w:bCs/>
                <w:sz w:val="18"/>
                <w:szCs w:val="18"/>
              </w:rPr>
              <w:t>. 9  zu verlegen)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4-5</w:t>
            </w:r>
          </w:p>
        </w:tc>
      </w:tr>
    </w:tbl>
    <w:p w:rsidR="001D2D9C" w:rsidRDefault="001D2D9C">
      <w:pPr>
        <w:pageBreakBefore/>
        <w:rPr>
          <w:b/>
          <w:bCs/>
        </w:rPr>
      </w:pPr>
    </w:p>
    <w:tbl>
      <w:tblPr>
        <w:tblW w:w="159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3168"/>
        <w:gridCol w:w="3158"/>
        <w:gridCol w:w="2630"/>
        <w:gridCol w:w="2782"/>
        <w:gridCol w:w="1223"/>
      </w:tblGrid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2 Quadratische Funktionen und Gleichungen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2.1 Einführung in quadratische Funktionen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2.2 Entdeckungen an Graphen quadratischer Funktionen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2.3 Quadratische Gleichungen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2.4 Problemlösen mit quadratischen Funktionen und Gleichungen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Mathematisieren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Realsituationen in mathemati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 Modelle (Tabellen, Grafen, Terme) überset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zen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Validieren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verschiedene mathematische Modelle für eine Realsituation vergleichen und bewerten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Realisieren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zu einem mathematischen Modell passende Realsituationen finden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Berechnen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ein geeignetes Werkzeug („Bleistift und Papier“, Taschenrechner,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Geometriesoft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ware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, Tabellenkalkulation, Funktionenplotter) auswählen und nutzen</w:t>
            </w:r>
          </w:p>
          <w:p w:rsidR="001D2D9C" w:rsidRDefault="001D2D9C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Darstellen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lineare und quadratische Funktionen mit eigenen Worten, in Wertetabellen, Grafen und in Termen darstellen, zwischen diesen Darstel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lungen wechseln und ihre Vor- und Nachteile be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nennen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Interpretieren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die Parameter der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Termdarstellun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von linearen und quadratischen Funktionen in der grafischen Darstellung deuten und dies in Anwendungssituationen nutzen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lineare und quadratische Funktionen zur Lösung außer- und innermathematischer Problemstellungen anwenden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Operieren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einfache quadratische Gleichungen lösen, d. h. quadratische Gleichungen, auf die ein Lösungsverfahren (z. B. Faktorisieren, pq-Formel) unmittelbar angewendet werden kann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/>
                <w:i/>
                <w:iCs/>
                <w:sz w:val="18"/>
                <w:szCs w:val="18"/>
              </w:rPr>
              <w:t>Anwenden</w:t>
            </w:r>
            <w:r>
              <w:rPr>
                <w:rFonts w:ascii="Trebuchet MS" w:hAnsi="Trebuchet MS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 xml:space="preserve"> Kenntnisse über quadratische Glei</w:t>
            </w:r>
            <w:r>
              <w:rPr>
                <w:rFonts w:ascii="Trebuchet MS" w:hAnsi="Trebuchet MS"/>
                <w:sz w:val="18"/>
                <w:szCs w:val="18"/>
              </w:rPr>
              <w:softHyphen/>
              <w:t xml:space="preserve">chungen zum Lösen inner- und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außermathemati</w:t>
            </w:r>
            <w:r>
              <w:rPr>
                <w:rFonts w:ascii="Trebuchet MS" w:hAnsi="Trebuchet MS"/>
                <w:sz w:val="18"/>
                <w:szCs w:val="18"/>
              </w:rPr>
              <w:softHyphen/>
              <w:t>scher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Probleme verwenden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12-13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i/>
                <w:sz w:val="18"/>
                <w:szCs w:val="18"/>
              </w:rPr>
            </w:pPr>
            <w:r>
              <w:rPr>
                <w:rFonts w:ascii="Trebuchet MS" w:hAnsi="Trebuchet MS"/>
                <w:i/>
                <w:sz w:val="18"/>
                <w:szCs w:val="18"/>
              </w:rPr>
              <w:t>Kapitel 3 Vielfältige Darstellungen von Parabeln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Mathematisieren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Realsituationen in mathemati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 Modelle (Tabellen, Grafen, Terme) überset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zen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after="0"/>
            </w:pPr>
            <w:r>
              <w:rPr>
                <w:rFonts w:ascii="Trebuchet MS" w:hAnsi="Trebuchet MS"/>
                <w:i/>
                <w:iCs/>
                <w:sz w:val="18"/>
                <w:szCs w:val="18"/>
              </w:rPr>
              <w:t>Anwenden</w:t>
            </w:r>
            <w:r>
              <w:rPr>
                <w:rFonts w:ascii="Trebuchet MS" w:hAnsi="Trebuchet MS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/>
                <w:sz w:val="18"/>
                <w:szCs w:val="18"/>
              </w:rPr>
              <w:t xml:space="preserve"> lineare und quadratische Funktionen zur Lösung außer- und innermathematischer Problemstellungen anwenden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 xml:space="preserve">Zusatzstoff, </w:t>
            </w: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br/>
              <w:t>kann entfallen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0</w:t>
            </w:r>
          </w:p>
        </w:tc>
      </w:tr>
    </w:tbl>
    <w:p w:rsidR="001D2D9C" w:rsidRDefault="001D2D9C">
      <w:pPr>
        <w:rPr>
          <w:vanish/>
        </w:rPr>
      </w:pPr>
    </w:p>
    <w:p w:rsidR="001D2D9C" w:rsidRDefault="001D2D9C">
      <w:pPr>
        <w:pageBreakBefore/>
      </w:pPr>
    </w:p>
    <w:tbl>
      <w:tblPr>
        <w:tblW w:w="1593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3168"/>
        <w:gridCol w:w="3158"/>
        <w:gridCol w:w="2630"/>
        <w:gridCol w:w="2782"/>
        <w:gridCol w:w="1223"/>
      </w:tblGrid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4 Der Satz des Pythagoras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4.1 Phänomene rund um den Satz des Pythagoras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4.2 Begründen und Variieren des Satzes von Pythagoras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4.3 Probleme lösen mit dem Satz des Pythagoras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before="0"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Kommunizieren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Problembearbeitungen überprü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fen und bewerten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Begründen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mathematisches Wissen und mathe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 xml:space="preserve">matische Symbole für Begründungen und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Argu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mentationsketten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nutzen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Berechnen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ein geeignetes Werkzeug („Bleistift und Papier“, Taschenrechner,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Geometriesoft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ware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, Tabellenkalkulation, Funktionenplotter) auswählen und nutzen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Erkunden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Probleme in Teilprobleme zerlegen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die Problemlösestrategien „Vorwärts- und Rückwärtsarbeiten“ anwenden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Reflektieren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Lösungswege und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Problemlösestrate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gien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und bewerten vergleichen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before="0"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geometrische Größen berechnen und dazu den Satz des Pythagoras und die Definitio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nen von Sinus, Kosinus und Tangens verwenden und Eigenschaften von Figuren mithilfe des Sat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zes des Thales begründen</w:t>
            </w:r>
          </w:p>
          <w:p w:rsidR="001D2D9C" w:rsidRDefault="001D2D9C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Lernzirkel „in der Box“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3-4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5 Potenzen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5.1 Problemlösen mit Potenzen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5.2 Rechnen mit Potenzen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5.3 Zurückblicken mit Potenzen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before="0"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Lösen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die Problemlösestrategien „Vorwärts- und Rückwärtsarbeiten“ anwenden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Mathematisieren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Realsituationen in mathemati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 Modelle (Tabellen, Grafen, Terme) überset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zen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Validieren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verschiedene mathematische Modelle für eine Realsituation vergleichen und bewerten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Realisieren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zu einem mathematischen Modell passende Realsituationen finden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before="0"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Darstellen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Zahlen in Zehnerpotenz-Schreibweise lesen und schreiben und die Potenzschreibweise mit ganzzahligen Exponenten erläutern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exponentielle Funktionen zur Lösung außermathematischer Problemstellungen aus dem Bereich Zinseszins anwenden</w:t>
            </w:r>
          </w:p>
          <w:p w:rsidR="001D2D9C" w:rsidRDefault="001D2D9C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Zusätzlich: Potenzgesetze (nach Absprache der </w:t>
            </w:r>
            <w:proofErr w:type="spellStart"/>
            <w:r>
              <w:rPr>
                <w:rFonts w:ascii="Trebuchet MS" w:hAnsi="Trebuchet MS" w:cs="Arial-BoldMT"/>
                <w:bCs/>
                <w:sz w:val="18"/>
                <w:szCs w:val="18"/>
              </w:rPr>
              <w:t>FachlehrerInnen</w:t>
            </w:r>
            <w:proofErr w:type="spellEnd"/>
            <w:r>
              <w:rPr>
                <w:rFonts w:ascii="Trebuchet MS" w:hAnsi="Trebuchet MS" w:cs="Arial-BoldMT"/>
                <w:bCs/>
                <w:sz w:val="18"/>
                <w:szCs w:val="18"/>
              </w:rPr>
              <w:t>)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3-4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6 Darstellen und Berechnen von Körpern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6.1 Darstellen und Herstellen von Körpern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6.2 Pyramiden und Kegel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6.3 Die Kugel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before="0"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Berechnen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ein geeignetes Werkzeug („Bleistift und Papier“, Taschenrechner,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Geometriesoft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ware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, Tabellenkalkulation, Funktionenplotter) auswählen und nutzen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Erkunden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Probleme in Teilprobleme zerlegen</w:t>
            </w:r>
          </w:p>
          <w:p w:rsidR="001D2D9C" w:rsidRDefault="001D2D9C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before="0"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Erfassen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Körper (Pyramiden, Kegel, Kugeln) benennen, charakterisieren und in der Umwelt identifizieren</w:t>
            </w:r>
          </w:p>
          <w:p w:rsidR="001D2D9C" w:rsidRDefault="003C1614">
            <w:pPr>
              <w:pStyle w:val="StandardWeb"/>
              <w:spacing w:before="120"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Konstruieren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Schrägbilder skizzieren, Netze von Zylindern, Pyramiden und Kegeln entwerfen und die Körper herstellen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Messen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Oberflächen und Volumina von Pyrami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den, Kegeln und Kugeln schätzen und bestimmen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>Lernzirkel „In der Box“ in Kombination mit Schöningh-Lernzirkel (zusammengestellte Stationen sind laminiert in der Box)</w:t>
            </w:r>
          </w:p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</w:p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Cs/>
                <w:sz w:val="18"/>
                <w:szCs w:val="18"/>
              </w:rPr>
              <w:t xml:space="preserve">Füllversuche (Koffer: großer </w:t>
            </w:r>
            <w:proofErr w:type="spellStart"/>
            <w:r>
              <w:rPr>
                <w:rFonts w:ascii="Trebuchet MS" w:hAnsi="Trebuchet MS" w:cs="Arial-BoldMT"/>
                <w:bCs/>
                <w:sz w:val="18"/>
                <w:szCs w:val="18"/>
              </w:rPr>
              <w:t>Geosatz</w:t>
            </w:r>
            <w:proofErr w:type="spellEnd"/>
            <w:r>
              <w:rPr>
                <w:rFonts w:ascii="Trebuchet MS" w:hAnsi="Trebuchet MS" w:cs="Arial-BoldMT"/>
                <w:bCs/>
                <w:sz w:val="18"/>
                <w:szCs w:val="18"/>
              </w:rPr>
              <w:t>), geeignet zum Einstieg in die Reihe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3-4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7 Statistik und Wahrscheinlichkeitsrechnung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7.1 Analyse von graphischen Darstellungen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 xml:space="preserve">7.2 Chancen und </w:t>
            </w:r>
            <w:proofErr w:type="spellStart"/>
            <w:r>
              <w:rPr>
                <w:rFonts w:ascii="Trebuchet MS" w:hAnsi="Trebuchet MS"/>
                <w:b w:val="0"/>
                <w:sz w:val="18"/>
                <w:szCs w:val="18"/>
              </w:rPr>
              <w:t>Risken</w:t>
            </w:r>
            <w:proofErr w:type="spellEnd"/>
            <w:r>
              <w:rPr>
                <w:rFonts w:ascii="Trebuchet MS" w:hAnsi="Trebuchet MS"/>
                <w:b w:val="0"/>
                <w:sz w:val="18"/>
                <w:szCs w:val="18"/>
              </w:rPr>
              <w:t xml:space="preserve"> bei Glücksspielen oder: Womit ist auf lange Sicht zu rechnen?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i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i/>
                <w:sz w:val="18"/>
                <w:szCs w:val="18"/>
              </w:rPr>
              <w:t>7.3 Zufallsschwankungen und ungewöhnliche Ereignisse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before="0"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Darstellen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geeignete Medien für die Dokumenta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tion und Präsentation auswählen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Recherchieren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selbstständig Print- und elektroni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 Medien zur Informationsbeschaffung nutzen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before="0"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Beurteilen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grafische statistische Darstellungen kritisch analysieren und Manipulationen erkennen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Beurteilen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Wahrscheinlichkeiten zur Beurteilung von Chancen und Risiken und zur Schätzung von Häufigkeiten nutzen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Cs/>
                <w:i/>
                <w:sz w:val="18"/>
                <w:szCs w:val="18"/>
              </w:rPr>
            </w:pPr>
          </w:p>
          <w:p w:rsidR="001D2D9C" w:rsidRDefault="001D2D9C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Cs/>
                <w:i/>
                <w:sz w:val="18"/>
                <w:szCs w:val="18"/>
              </w:rPr>
            </w:pPr>
          </w:p>
          <w:p w:rsidR="001D2D9C" w:rsidRDefault="003C1614">
            <w:pPr>
              <w:tabs>
                <w:tab w:val="left" w:pos="0"/>
              </w:tabs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Kapitel 7.3 ist Zusatzstoff und kann entfallen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sz w:val="18"/>
                <w:szCs w:val="18"/>
              </w:rPr>
              <w:t>3-4</w:t>
            </w:r>
          </w:p>
        </w:tc>
      </w:tr>
      <w:tr w:rsidR="001D2D9C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Textbody"/>
              <w:tabs>
                <w:tab w:val="left" w:pos="0"/>
              </w:tabs>
              <w:snapToGrid w:val="0"/>
              <w:spacing w:before="10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Kapitel 8 Trigonometrie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8.1 Winkelfunktionen am rechtwinkligen Dreieck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i/>
                <w:iCs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i/>
                <w:iCs/>
                <w:sz w:val="18"/>
                <w:szCs w:val="18"/>
              </w:rPr>
              <w:t>8.2 Trigonometrie am beliebigen Dreieck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sz w:val="18"/>
                <w:szCs w:val="18"/>
              </w:rPr>
              <w:t>8.3 Sinusfunktionen und ihre Graphen</w:t>
            </w:r>
          </w:p>
          <w:p w:rsidR="001D2D9C" w:rsidRDefault="003C1614">
            <w:pPr>
              <w:pStyle w:val="Textbody"/>
              <w:tabs>
                <w:tab w:val="left" w:pos="0"/>
              </w:tabs>
              <w:spacing w:before="100"/>
              <w:rPr>
                <w:rFonts w:ascii="Trebuchet MS" w:hAnsi="Trebuchet MS"/>
                <w:b w:val="0"/>
                <w:i/>
                <w:iCs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i/>
                <w:iCs/>
                <w:sz w:val="18"/>
                <w:szCs w:val="18"/>
              </w:rPr>
              <w:t xml:space="preserve">8.4 Modellieren periodischer </w:t>
            </w:r>
            <w:proofErr w:type="spellStart"/>
            <w:r>
              <w:rPr>
                <w:rFonts w:ascii="Trebuchet MS" w:hAnsi="Trebuchet MS"/>
                <w:b w:val="0"/>
                <w:i/>
                <w:iCs/>
                <w:sz w:val="18"/>
                <w:szCs w:val="18"/>
              </w:rPr>
              <w:t>Vorgönge</w:t>
            </w:r>
            <w:proofErr w:type="spellEnd"/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before="0"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Darstellen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geeignete Medien für die Dokumenta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tion und Präsentation auswählen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Recherchieren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selbstständig Print- und elektroni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sche Medien zur Informationsbeschaffung nutzen</w:t>
            </w:r>
          </w:p>
          <w:p w:rsidR="001D2D9C" w:rsidRDefault="001D2D9C">
            <w:pPr>
              <w:tabs>
                <w:tab w:val="left" w:pos="0"/>
              </w:tabs>
              <w:spacing w:before="10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D9C" w:rsidRDefault="003C1614">
            <w:pPr>
              <w:pStyle w:val="StandardWeb"/>
              <w:snapToGrid w:val="0"/>
              <w:spacing w:before="0"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geometrische Größen berechnen und dazu den Satz des Pythagoras und die Definitio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nen von Sinus, Kosinus und Tangens verwenden und Eigenschaften von Figuren mithilfe des Sat</w:t>
            </w:r>
            <w:r>
              <w:rPr>
                <w:rFonts w:ascii="Trebuchet MS" w:hAnsi="Trebuchet MS" w:cs="Arial"/>
                <w:sz w:val="18"/>
                <w:szCs w:val="18"/>
              </w:rPr>
              <w:softHyphen/>
              <w:t>zes des Thales begründen</w:t>
            </w:r>
          </w:p>
          <w:p w:rsidR="001D2D9C" w:rsidRDefault="003C1614">
            <w:pPr>
              <w:pStyle w:val="StandardWeb"/>
              <w:spacing w:after="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Darstellen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die Sinusfunktion mit eigenen Worten, in Wertetabellen, Grafen und in Termen darstellen</w:t>
            </w:r>
          </w:p>
          <w:p w:rsidR="001D2D9C" w:rsidRDefault="003C1614">
            <w:pPr>
              <w:tabs>
                <w:tab w:val="left" w:pos="0"/>
              </w:tabs>
              <w:spacing w:before="100"/>
            </w:pP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>Anwenden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br/>
            </w:r>
            <w:r>
              <w:rPr>
                <w:rFonts w:ascii="Wingdings 2" w:hAnsi="Wingdings 2"/>
                <w:bCs/>
                <w:sz w:val="18"/>
                <w:szCs w:val="18"/>
              </w:rPr>
              <w:t></w:t>
            </w:r>
            <w:r>
              <w:rPr>
                <w:rFonts w:ascii="Trebuchet MS" w:hAnsi="Trebuchet MS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die Sinusfunktion zur Beschreibung einfacher periodischer Vorgänge verwenden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3C1614">
            <w:pPr>
              <w:tabs>
                <w:tab w:val="left" w:pos="0"/>
              </w:tabs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</w:pPr>
            <w:r>
              <w:rPr>
                <w:rFonts w:ascii="Trebuchet MS" w:hAnsi="Trebuchet MS" w:cs="Arial-BoldMT"/>
                <w:b/>
                <w:bCs/>
                <w:i/>
                <w:sz w:val="18"/>
                <w:szCs w:val="18"/>
              </w:rPr>
              <w:t>Kapitel 8.2 und 8.4 sind Zusatzstoff und können entfallen.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autoSpaceDE w:val="0"/>
              <w:snapToGrid w:val="0"/>
              <w:spacing w:before="100"/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D9C" w:rsidRDefault="001D2D9C">
            <w:pPr>
              <w:jc w:val="center"/>
              <w:rPr>
                <w:rFonts w:ascii="Trebuchet MS" w:hAnsi="Trebuchet MS" w:cs="Arial-BoldMT"/>
                <w:b/>
                <w:bCs/>
                <w:sz w:val="18"/>
                <w:szCs w:val="18"/>
              </w:rPr>
            </w:pPr>
          </w:p>
        </w:tc>
      </w:tr>
    </w:tbl>
    <w:p w:rsidR="001D2D9C" w:rsidRDefault="001D2D9C" w:rsidP="009E2685">
      <w:pPr>
        <w:spacing w:before="100"/>
      </w:pPr>
    </w:p>
    <w:sectPr w:rsidR="001D2D9C">
      <w:headerReference w:type="default" r:id="rId18"/>
      <w:footerReference w:type="default" r:id="rId19"/>
      <w:pgSz w:w="16838" w:h="11906" w:orient="landscape"/>
      <w:pgMar w:top="360" w:right="567" w:bottom="567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84" w:rsidRDefault="005C1E84">
      <w:r>
        <w:separator/>
      </w:r>
    </w:p>
  </w:endnote>
  <w:endnote w:type="continuationSeparator" w:id="0">
    <w:p w:rsidR="005C1E84" w:rsidRDefault="005C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-BoldMT">
    <w:charset w:val="00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ItalicMT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C" w:rsidRDefault="00D7650C">
    <w:pPr>
      <w:pStyle w:val="Fuzeile"/>
      <w:jc w:val="right"/>
    </w:pPr>
    <w:r>
      <w:rPr>
        <w:rFonts w:ascii="Trebuchet MS" w:hAnsi="Trebuchet MS"/>
        <w:color w:val="C0C0C0"/>
        <w:sz w:val="40"/>
        <w:szCs w:val="40"/>
      </w:rPr>
      <w:t>Jahrgangsstufe  5</w:t>
    </w:r>
    <w:r>
      <w:rPr>
        <w:rFonts w:ascii="Trebuchet MS" w:hAnsi="Trebuchet MS"/>
        <w:sz w:val="40"/>
        <w:szCs w:val="40"/>
      </w:rPr>
      <w:t xml:space="preserve">  </w:t>
    </w:r>
    <w:r>
      <w:rPr>
        <w:rFonts w:ascii="Trebuchet MS" w:hAnsi="Trebuchet MS"/>
        <w:b/>
        <w:color w:val="000000"/>
        <w:sz w:val="56"/>
        <w:szCs w:val="40"/>
      </w:rPr>
      <w:t>6</w:t>
    </w:r>
    <w:r>
      <w:rPr>
        <w:rFonts w:ascii="Trebuchet MS" w:hAnsi="Trebuchet MS"/>
        <w:color w:val="C0C0C0"/>
        <w:sz w:val="40"/>
        <w:szCs w:val="40"/>
      </w:rPr>
      <w:t xml:space="preserve">  7  8  9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C" w:rsidRDefault="00D7650C">
    <w:pPr>
      <w:pStyle w:val="Fuzeile"/>
      <w:jc w:val="right"/>
    </w:pPr>
    <w:r>
      <w:rPr>
        <w:rFonts w:ascii="Trebuchet MS" w:hAnsi="Trebuchet MS"/>
        <w:color w:val="C0C0C0"/>
        <w:sz w:val="40"/>
        <w:szCs w:val="40"/>
      </w:rPr>
      <w:t>Jahrgangsstufe  5</w:t>
    </w:r>
    <w:r>
      <w:rPr>
        <w:rFonts w:ascii="Trebuchet MS" w:hAnsi="Trebuchet MS"/>
        <w:sz w:val="40"/>
        <w:szCs w:val="40"/>
      </w:rPr>
      <w:t xml:space="preserve">  </w:t>
    </w:r>
    <w:r>
      <w:rPr>
        <w:rFonts w:ascii="Trebuchet MS" w:hAnsi="Trebuchet MS"/>
        <w:color w:val="C0C0C0"/>
        <w:sz w:val="40"/>
        <w:szCs w:val="40"/>
      </w:rPr>
      <w:t xml:space="preserve">6  </w:t>
    </w:r>
    <w:r>
      <w:rPr>
        <w:rFonts w:ascii="Trebuchet MS" w:hAnsi="Trebuchet MS"/>
        <w:b/>
        <w:color w:val="000000"/>
        <w:sz w:val="56"/>
        <w:szCs w:val="40"/>
      </w:rPr>
      <w:t>7</w:t>
    </w:r>
    <w:r>
      <w:rPr>
        <w:rFonts w:ascii="Trebuchet MS" w:hAnsi="Trebuchet MS"/>
        <w:color w:val="C0C0C0"/>
        <w:sz w:val="40"/>
        <w:szCs w:val="40"/>
      </w:rPr>
      <w:t xml:space="preserve">  8  9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C" w:rsidRDefault="00D7650C">
    <w:pPr>
      <w:pStyle w:val="Fuzeile"/>
      <w:jc w:val="right"/>
    </w:pPr>
    <w:r>
      <w:rPr>
        <w:rFonts w:ascii="Trebuchet MS" w:hAnsi="Trebuchet MS"/>
        <w:color w:val="C0C0C0"/>
        <w:sz w:val="40"/>
        <w:szCs w:val="40"/>
      </w:rPr>
      <w:t>Jahrgangsstufe  5</w:t>
    </w:r>
    <w:r>
      <w:rPr>
        <w:rFonts w:ascii="Trebuchet MS" w:hAnsi="Trebuchet MS"/>
        <w:sz w:val="40"/>
        <w:szCs w:val="40"/>
      </w:rPr>
      <w:t xml:space="preserve">  </w:t>
    </w:r>
    <w:r>
      <w:rPr>
        <w:rFonts w:ascii="Trebuchet MS" w:hAnsi="Trebuchet MS"/>
        <w:color w:val="C0C0C0"/>
        <w:sz w:val="40"/>
        <w:szCs w:val="40"/>
      </w:rPr>
      <w:t xml:space="preserve">6  7  </w:t>
    </w:r>
    <w:r>
      <w:rPr>
        <w:rFonts w:ascii="Trebuchet MS" w:hAnsi="Trebuchet MS"/>
        <w:b/>
        <w:color w:val="000000"/>
        <w:sz w:val="56"/>
        <w:szCs w:val="40"/>
      </w:rPr>
      <w:t>8</w:t>
    </w:r>
    <w:r>
      <w:rPr>
        <w:rFonts w:ascii="Trebuchet MS" w:hAnsi="Trebuchet MS"/>
        <w:color w:val="C0C0C0"/>
        <w:sz w:val="40"/>
        <w:szCs w:val="40"/>
      </w:rPr>
      <w:t xml:space="preserve">  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C" w:rsidRDefault="00D7650C">
    <w:pPr>
      <w:pStyle w:val="Fuzeile"/>
      <w:jc w:val="right"/>
    </w:pPr>
    <w:r>
      <w:rPr>
        <w:rFonts w:ascii="Trebuchet MS" w:hAnsi="Trebuchet MS"/>
        <w:color w:val="C0C0C0"/>
        <w:sz w:val="40"/>
        <w:szCs w:val="40"/>
      </w:rPr>
      <w:t>Jahrgangsstufe  5</w:t>
    </w:r>
    <w:r>
      <w:rPr>
        <w:rFonts w:ascii="Trebuchet MS" w:hAnsi="Trebuchet MS"/>
        <w:sz w:val="40"/>
        <w:szCs w:val="40"/>
      </w:rPr>
      <w:t xml:space="preserve">  </w:t>
    </w:r>
    <w:r>
      <w:rPr>
        <w:rFonts w:ascii="Trebuchet MS" w:hAnsi="Trebuchet MS"/>
        <w:color w:val="C0C0C0"/>
        <w:sz w:val="40"/>
        <w:szCs w:val="40"/>
      </w:rPr>
      <w:t xml:space="preserve">6  7  8  </w:t>
    </w:r>
    <w:r>
      <w:rPr>
        <w:rFonts w:ascii="Trebuchet MS" w:hAnsi="Trebuchet MS"/>
        <w:b/>
        <w:color w:val="000000"/>
        <w:sz w:val="56"/>
        <w:szCs w:val="4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84" w:rsidRDefault="005C1E84">
      <w:r>
        <w:rPr>
          <w:color w:val="000000"/>
        </w:rPr>
        <w:separator/>
      </w:r>
    </w:p>
  </w:footnote>
  <w:footnote w:type="continuationSeparator" w:id="0">
    <w:p w:rsidR="005C1E84" w:rsidRDefault="005C1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C" w:rsidRDefault="00D7650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C" w:rsidRDefault="00D7650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C" w:rsidRDefault="00D7650C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0C" w:rsidRDefault="00D7650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DD8"/>
    <w:multiLevelType w:val="multilevel"/>
    <w:tmpl w:val="67104C7C"/>
    <w:styleLink w:val="WW8Num2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0A94052E"/>
    <w:multiLevelType w:val="multilevel"/>
    <w:tmpl w:val="E5E40B54"/>
    <w:styleLink w:val="WW8Num1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25CF318A"/>
    <w:multiLevelType w:val="multilevel"/>
    <w:tmpl w:val="4A92313A"/>
    <w:styleLink w:val="WW8Num1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26316372"/>
    <w:multiLevelType w:val="multilevel"/>
    <w:tmpl w:val="8CDC47CA"/>
    <w:styleLink w:val="WW8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>
    <w:nsid w:val="2F575029"/>
    <w:multiLevelType w:val="multilevel"/>
    <w:tmpl w:val="04EADB74"/>
    <w:styleLink w:val="WW8Num3"/>
    <w:lvl w:ilvl="0">
      <w:numFmt w:val="bullet"/>
      <w:lvlText w:val="•"/>
      <w:lvlJc w:val="left"/>
      <w:rPr>
        <w:rFonts w:ascii="Arial" w:hAnsi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36B50F07"/>
    <w:multiLevelType w:val="multilevel"/>
    <w:tmpl w:val="81CA8668"/>
    <w:styleLink w:val="WW8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40763BDD"/>
    <w:multiLevelType w:val="multilevel"/>
    <w:tmpl w:val="BCF6DA42"/>
    <w:styleLink w:val="WW8Num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>
    <w:nsid w:val="410D453F"/>
    <w:multiLevelType w:val="multilevel"/>
    <w:tmpl w:val="7808459E"/>
    <w:styleLink w:val="WW8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52148F8"/>
    <w:multiLevelType w:val="multilevel"/>
    <w:tmpl w:val="2A9C0824"/>
    <w:styleLink w:val="WW8Num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>
    <w:nsid w:val="51EE4D09"/>
    <w:multiLevelType w:val="multilevel"/>
    <w:tmpl w:val="1ADE328C"/>
    <w:styleLink w:val="WW8Num1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540D3A13"/>
    <w:multiLevelType w:val="multilevel"/>
    <w:tmpl w:val="5FDE1AEE"/>
    <w:styleLink w:val="WW8Num1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>
    <w:nsid w:val="5CFE3AA0"/>
    <w:multiLevelType w:val="multilevel"/>
    <w:tmpl w:val="9E52322A"/>
    <w:styleLink w:val="WW8Num1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>
    <w:nsid w:val="5DD45E2B"/>
    <w:multiLevelType w:val="multilevel"/>
    <w:tmpl w:val="ACF6F4D6"/>
    <w:styleLink w:val="WW8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5EA770A3"/>
    <w:multiLevelType w:val="multilevel"/>
    <w:tmpl w:val="E654DA1C"/>
    <w:styleLink w:val="WW8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66022A20"/>
    <w:multiLevelType w:val="multilevel"/>
    <w:tmpl w:val="773CDDEE"/>
    <w:styleLink w:val="WW8Num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5">
    <w:nsid w:val="730B4A17"/>
    <w:multiLevelType w:val="multilevel"/>
    <w:tmpl w:val="3DE83C04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"/>
      <w:lvlJc w:val="left"/>
      <w:rPr>
        <w:rFonts w:ascii="Symbol" w:hAnsi="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732474C7"/>
    <w:multiLevelType w:val="multilevel"/>
    <w:tmpl w:val="AADC3864"/>
    <w:styleLink w:val="WW8Num1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7">
    <w:nsid w:val="73E43B49"/>
    <w:multiLevelType w:val="multilevel"/>
    <w:tmpl w:val="1AA0F45E"/>
    <w:styleLink w:val="WW8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8">
    <w:nsid w:val="7BBE7833"/>
    <w:multiLevelType w:val="multilevel"/>
    <w:tmpl w:val="0FBC2460"/>
    <w:styleLink w:val="WW8Num1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9">
    <w:nsid w:val="7F7F0C60"/>
    <w:multiLevelType w:val="multilevel"/>
    <w:tmpl w:val="D45A12B6"/>
    <w:styleLink w:val="WW8Num1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5"/>
  </w:num>
  <w:num w:numId="5">
    <w:abstractNumId w:val="14"/>
  </w:num>
  <w:num w:numId="6">
    <w:abstractNumId w:val="6"/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13"/>
  </w:num>
  <w:num w:numId="12">
    <w:abstractNumId w:val="19"/>
  </w:num>
  <w:num w:numId="13">
    <w:abstractNumId w:val="2"/>
  </w:num>
  <w:num w:numId="14">
    <w:abstractNumId w:val="16"/>
  </w:num>
  <w:num w:numId="15">
    <w:abstractNumId w:val="10"/>
  </w:num>
  <w:num w:numId="16">
    <w:abstractNumId w:val="9"/>
  </w:num>
  <w:num w:numId="17">
    <w:abstractNumId w:val="7"/>
  </w:num>
  <w:num w:numId="18">
    <w:abstractNumId w:val="1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2D9C"/>
    <w:rsid w:val="00117D0F"/>
    <w:rsid w:val="001D2D9C"/>
    <w:rsid w:val="002F4040"/>
    <w:rsid w:val="003C1614"/>
    <w:rsid w:val="003D375E"/>
    <w:rsid w:val="005B0347"/>
    <w:rsid w:val="005B2AB1"/>
    <w:rsid w:val="005C1E84"/>
    <w:rsid w:val="005E1891"/>
    <w:rsid w:val="00602041"/>
    <w:rsid w:val="007E6A58"/>
    <w:rsid w:val="0083633C"/>
    <w:rsid w:val="008C1780"/>
    <w:rsid w:val="0097078F"/>
    <w:rsid w:val="009C2B79"/>
    <w:rsid w:val="009E2685"/>
    <w:rsid w:val="00B103CE"/>
    <w:rsid w:val="00B23C6E"/>
    <w:rsid w:val="00BB57C3"/>
    <w:rsid w:val="00D073C8"/>
    <w:rsid w:val="00D7650C"/>
    <w:rsid w:val="00DE266C"/>
    <w:rsid w:val="00F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/>
    </w:pPr>
    <w:rPr>
      <w:rFonts w:eastAsia="Times New Roman" w:cs="Times New Roman"/>
      <w:lang w:bidi="ar-SA"/>
    </w:rPr>
  </w:style>
  <w:style w:type="paragraph" w:styleId="berschrift3">
    <w:name w:val="heading 3"/>
    <w:basedOn w:val="Standard"/>
    <w:next w:val="Standard"/>
    <w:pPr>
      <w:keepNext/>
      <w:outlineLvl w:val="2"/>
    </w:pPr>
    <w:rPr>
      <w:rFonts w:ascii="Arial" w:hAnsi="Arial" w:cs="Arial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b/>
      <w:bCs/>
      <w:sz w:val="20"/>
    </w:r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pPr>
      <w:spacing w:before="28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5">
    <w:name w:val="WW8Num1z5"/>
    <w:rPr>
      <w:rFonts w:ascii="Wingdings" w:hAnsi="Wingdings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Arial" w:hAnsi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customStyle="1" w:styleId="WW8Num6z0">
    <w:name w:val="WW8Num6z0"/>
    <w:rPr>
      <w:rFonts w:ascii="Symbol" w:hAnsi="Symbol"/>
      <w:sz w:val="20"/>
    </w:rPr>
  </w:style>
  <w:style w:type="character" w:customStyle="1" w:styleId="WW8Num6z1">
    <w:name w:val="WW8Num6z1"/>
    <w:rPr>
      <w:rFonts w:ascii="Courier New" w:hAnsi="Courier New"/>
      <w:sz w:val="20"/>
    </w:rPr>
  </w:style>
  <w:style w:type="character" w:customStyle="1" w:styleId="WW8Num6z2">
    <w:name w:val="WW8Num6z2"/>
    <w:rPr>
      <w:rFonts w:ascii="Wingdings" w:hAnsi="Wingdings"/>
      <w:sz w:val="2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9z1">
    <w:name w:val="WW8Num9z1"/>
    <w:rPr>
      <w:rFonts w:ascii="Courier New" w:hAnsi="Courier New"/>
      <w:sz w:val="20"/>
    </w:rPr>
  </w:style>
  <w:style w:type="character" w:customStyle="1" w:styleId="WW8Num9z2">
    <w:name w:val="WW8Num9z2"/>
    <w:rPr>
      <w:rFonts w:ascii="Wingdings" w:hAnsi="Wingdings"/>
      <w:sz w:val="20"/>
    </w:rPr>
  </w:style>
  <w:style w:type="character" w:customStyle="1" w:styleId="WW8Num10z0">
    <w:name w:val="WW8Num10z0"/>
    <w:rPr>
      <w:rFonts w:ascii="Symbol" w:hAnsi="Symbol"/>
      <w:sz w:val="20"/>
    </w:rPr>
  </w:style>
  <w:style w:type="character" w:customStyle="1" w:styleId="WW8Num10z1">
    <w:name w:val="WW8Num10z1"/>
    <w:rPr>
      <w:rFonts w:ascii="Courier New" w:hAnsi="Courier New"/>
      <w:sz w:val="20"/>
    </w:rPr>
  </w:style>
  <w:style w:type="character" w:customStyle="1" w:styleId="WW8Num10z2">
    <w:name w:val="WW8Num10z2"/>
    <w:rPr>
      <w:rFonts w:ascii="Wingdings" w:hAnsi="Wingdings"/>
      <w:sz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sz w:val="20"/>
    </w:rPr>
  </w:style>
  <w:style w:type="character" w:customStyle="1" w:styleId="WW8Num12z1">
    <w:name w:val="WW8Num12z1"/>
    <w:rPr>
      <w:rFonts w:ascii="Courier New" w:hAnsi="Courier New"/>
      <w:sz w:val="20"/>
    </w:rPr>
  </w:style>
  <w:style w:type="character" w:customStyle="1" w:styleId="WW8Num12z2">
    <w:name w:val="WW8Num12z2"/>
    <w:rPr>
      <w:rFonts w:ascii="Wingdings" w:hAnsi="Wingdings"/>
      <w:sz w:val="20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rPr>
      <w:rFonts w:ascii="Courier New" w:hAnsi="Courier New"/>
      <w:sz w:val="20"/>
    </w:rPr>
  </w:style>
  <w:style w:type="character" w:customStyle="1" w:styleId="WW8Num16z2">
    <w:name w:val="WW8Num16z2"/>
    <w:rPr>
      <w:rFonts w:ascii="Wingdings" w:hAnsi="Wingdings"/>
      <w:sz w:val="20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8z1">
    <w:name w:val="WW8Num18z1"/>
    <w:rPr>
      <w:rFonts w:ascii="Courier New" w:hAnsi="Courier New"/>
      <w:sz w:val="20"/>
    </w:rPr>
  </w:style>
  <w:style w:type="character" w:customStyle="1" w:styleId="WW8Num18z2">
    <w:name w:val="WW8Num18z2"/>
    <w:rPr>
      <w:rFonts w:ascii="Wingdings" w:hAnsi="Wingdings"/>
      <w:sz w:val="20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C1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C1614"/>
    <w:rPr>
      <w:rFonts w:ascii="Courier New" w:eastAsia="Times New Roman" w:hAnsi="Courier New" w:cs="Courier New"/>
      <w:kern w:val="0"/>
      <w:sz w:val="20"/>
      <w:szCs w:val="20"/>
      <w:lang w:eastAsia="de-DE" w:bidi="ar-SA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  <w:style w:type="numbering" w:customStyle="1" w:styleId="WW8Num4">
    <w:name w:val="WW8Num4"/>
    <w:basedOn w:val="KeineListe"/>
    <w:pPr>
      <w:numPr>
        <w:numId w:val="4"/>
      </w:numPr>
    </w:pPr>
  </w:style>
  <w:style w:type="numbering" w:customStyle="1" w:styleId="WW8Num5">
    <w:name w:val="WW8Num5"/>
    <w:basedOn w:val="KeineListe"/>
    <w:pPr>
      <w:numPr>
        <w:numId w:val="5"/>
      </w:numPr>
    </w:pPr>
  </w:style>
  <w:style w:type="numbering" w:customStyle="1" w:styleId="WW8Num6">
    <w:name w:val="WW8Num6"/>
    <w:basedOn w:val="KeineListe"/>
    <w:pPr>
      <w:numPr>
        <w:numId w:val="6"/>
      </w:numPr>
    </w:pPr>
  </w:style>
  <w:style w:type="numbering" w:customStyle="1" w:styleId="WW8Num7">
    <w:name w:val="WW8Num7"/>
    <w:basedOn w:val="KeineListe"/>
    <w:pPr>
      <w:numPr>
        <w:numId w:val="7"/>
      </w:numPr>
    </w:pPr>
  </w:style>
  <w:style w:type="numbering" w:customStyle="1" w:styleId="WW8Num8">
    <w:name w:val="WW8Num8"/>
    <w:basedOn w:val="KeineListe"/>
    <w:pPr>
      <w:numPr>
        <w:numId w:val="8"/>
      </w:numPr>
    </w:pPr>
  </w:style>
  <w:style w:type="numbering" w:customStyle="1" w:styleId="WW8Num9">
    <w:name w:val="WW8Num9"/>
    <w:basedOn w:val="KeineListe"/>
    <w:pPr>
      <w:numPr>
        <w:numId w:val="9"/>
      </w:numPr>
    </w:pPr>
  </w:style>
  <w:style w:type="numbering" w:customStyle="1" w:styleId="WW8Num10">
    <w:name w:val="WW8Num10"/>
    <w:basedOn w:val="KeineListe"/>
    <w:pPr>
      <w:numPr>
        <w:numId w:val="10"/>
      </w:numPr>
    </w:pPr>
  </w:style>
  <w:style w:type="numbering" w:customStyle="1" w:styleId="WW8Num11">
    <w:name w:val="WW8Num11"/>
    <w:basedOn w:val="KeineListe"/>
    <w:pPr>
      <w:numPr>
        <w:numId w:val="11"/>
      </w:numPr>
    </w:pPr>
  </w:style>
  <w:style w:type="numbering" w:customStyle="1" w:styleId="WW8Num12">
    <w:name w:val="WW8Num12"/>
    <w:basedOn w:val="KeineListe"/>
    <w:pPr>
      <w:numPr>
        <w:numId w:val="12"/>
      </w:numPr>
    </w:pPr>
  </w:style>
  <w:style w:type="numbering" w:customStyle="1" w:styleId="WW8Num13">
    <w:name w:val="WW8Num13"/>
    <w:basedOn w:val="KeineListe"/>
    <w:pPr>
      <w:numPr>
        <w:numId w:val="13"/>
      </w:numPr>
    </w:pPr>
  </w:style>
  <w:style w:type="numbering" w:customStyle="1" w:styleId="WW8Num14">
    <w:name w:val="WW8Num14"/>
    <w:basedOn w:val="KeineListe"/>
    <w:pPr>
      <w:numPr>
        <w:numId w:val="14"/>
      </w:numPr>
    </w:pPr>
  </w:style>
  <w:style w:type="numbering" w:customStyle="1" w:styleId="WW8Num15">
    <w:name w:val="WW8Num15"/>
    <w:basedOn w:val="KeineListe"/>
    <w:pPr>
      <w:numPr>
        <w:numId w:val="15"/>
      </w:numPr>
    </w:pPr>
  </w:style>
  <w:style w:type="numbering" w:customStyle="1" w:styleId="WW8Num16">
    <w:name w:val="WW8Num16"/>
    <w:basedOn w:val="KeineListe"/>
    <w:pPr>
      <w:numPr>
        <w:numId w:val="16"/>
      </w:numPr>
    </w:pPr>
  </w:style>
  <w:style w:type="numbering" w:customStyle="1" w:styleId="WW8Num17">
    <w:name w:val="WW8Num17"/>
    <w:basedOn w:val="KeineListe"/>
    <w:pPr>
      <w:numPr>
        <w:numId w:val="17"/>
      </w:numPr>
    </w:pPr>
  </w:style>
  <w:style w:type="numbering" w:customStyle="1" w:styleId="WW8Num18">
    <w:name w:val="WW8Num18"/>
    <w:basedOn w:val="KeineListe"/>
    <w:pPr>
      <w:numPr>
        <w:numId w:val="18"/>
      </w:numPr>
    </w:pPr>
  </w:style>
  <w:style w:type="numbering" w:customStyle="1" w:styleId="WW8Num19">
    <w:name w:val="WW8Num19"/>
    <w:basedOn w:val="KeineListe"/>
    <w:pPr>
      <w:numPr>
        <w:numId w:val="19"/>
      </w:numPr>
    </w:pPr>
  </w:style>
  <w:style w:type="numbering" w:customStyle="1" w:styleId="WW8Num20">
    <w:name w:val="WW8Num20"/>
    <w:basedOn w:val="KeineListe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/>
    </w:pPr>
    <w:rPr>
      <w:rFonts w:eastAsia="Times New Roman" w:cs="Times New Roman"/>
      <w:lang w:bidi="ar-SA"/>
    </w:rPr>
  </w:style>
  <w:style w:type="paragraph" w:styleId="berschrift3">
    <w:name w:val="heading 3"/>
    <w:basedOn w:val="Standard"/>
    <w:next w:val="Standard"/>
    <w:pPr>
      <w:keepNext/>
      <w:outlineLvl w:val="2"/>
    </w:pPr>
    <w:rPr>
      <w:rFonts w:ascii="Arial" w:hAnsi="Arial" w:cs="Arial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b/>
      <w:bCs/>
      <w:sz w:val="20"/>
    </w:r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pPr>
      <w:spacing w:before="28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5">
    <w:name w:val="WW8Num1z5"/>
    <w:rPr>
      <w:rFonts w:ascii="Wingdings" w:hAnsi="Wingdings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Arial" w:hAnsi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customStyle="1" w:styleId="WW8Num6z0">
    <w:name w:val="WW8Num6z0"/>
    <w:rPr>
      <w:rFonts w:ascii="Symbol" w:hAnsi="Symbol"/>
      <w:sz w:val="20"/>
    </w:rPr>
  </w:style>
  <w:style w:type="character" w:customStyle="1" w:styleId="WW8Num6z1">
    <w:name w:val="WW8Num6z1"/>
    <w:rPr>
      <w:rFonts w:ascii="Courier New" w:hAnsi="Courier New"/>
      <w:sz w:val="20"/>
    </w:rPr>
  </w:style>
  <w:style w:type="character" w:customStyle="1" w:styleId="WW8Num6z2">
    <w:name w:val="WW8Num6z2"/>
    <w:rPr>
      <w:rFonts w:ascii="Wingdings" w:hAnsi="Wingdings"/>
      <w:sz w:val="2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9z1">
    <w:name w:val="WW8Num9z1"/>
    <w:rPr>
      <w:rFonts w:ascii="Courier New" w:hAnsi="Courier New"/>
      <w:sz w:val="20"/>
    </w:rPr>
  </w:style>
  <w:style w:type="character" w:customStyle="1" w:styleId="WW8Num9z2">
    <w:name w:val="WW8Num9z2"/>
    <w:rPr>
      <w:rFonts w:ascii="Wingdings" w:hAnsi="Wingdings"/>
      <w:sz w:val="20"/>
    </w:rPr>
  </w:style>
  <w:style w:type="character" w:customStyle="1" w:styleId="WW8Num10z0">
    <w:name w:val="WW8Num10z0"/>
    <w:rPr>
      <w:rFonts w:ascii="Symbol" w:hAnsi="Symbol"/>
      <w:sz w:val="20"/>
    </w:rPr>
  </w:style>
  <w:style w:type="character" w:customStyle="1" w:styleId="WW8Num10z1">
    <w:name w:val="WW8Num10z1"/>
    <w:rPr>
      <w:rFonts w:ascii="Courier New" w:hAnsi="Courier New"/>
      <w:sz w:val="20"/>
    </w:rPr>
  </w:style>
  <w:style w:type="character" w:customStyle="1" w:styleId="WW8Num10z2">
    <w:name w:val="WW8Num10z2"/>
    <w:rPr>
      <w:rFonts w:ascii="Wingdings" w:hAnsi="Wingdings"/>
      <w:sz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sz w:val="20"/>
    </w:rPr>
  </w:style>
  <w:style w:type="character" w:customStyle="1" w:styleId="WW8Num12z1">
    <w:name w:val="WW8Num12z1"/>
    <w:rPr>
      <w:rFonts w:ascii="Courier New" w:hAnsi="Courier New"/>
      <w:sz w:val="20"/>
    </w:rPr>
  </w:style>
  <w:style w:type="character" w:customStyle="1" w:styleId="WW8Num12z2">
    <w:name w:val="WW8Num12z2"/>
    <w:rPr>
      <w:rFonts w:ascii="Wingdings" w:hAnsi="Wingdings"/>
      <w:sz w:val="20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  <w:sz w:val="20"/>
    </w:rPr>
  </w:style>
  <w:style w:type="character" w:customStyle="1" w:styleId="WW8Num16z1">
    <w:name w:val="WW8Num16z1"/>
    <w:rPr>
      <w:rFonts w:ascii="Courier New" w:hAnsi="Courier New"/>
      <w:sz w:val="20"/>
    </w:rPr>
  </w:style>
  <w:style w:type="character" w:customStyle="1" w:styleId="WW8Num16z2">
    <w:name w:val="WW8Num16z2"/>
    <w:rPr>
      <w:rFonts w:ascii="Wingdings" w:hAnsi="Wingdings"/>
      <w:sz w:val="20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8z1">
    <w:name w:val="WW8Num18z1"/>
    <w:rPr>
      <w:rFonts w:ascii="Courier New" w:hAnsi="Courier New"/>
      <w:sz w:val="20"/>
    </w:rPr>
  </w:style>
  <w:style w:type="character" w:customStyle="1" w:styleId="WW8Num18z2">
    <w:name w:val="WW8Num18z2"/>
    <w:rPr>
      <w:rFonts w:ascii="Wingdings" w:hAnsi="Wingdings"/>
      <w:sz w:val="20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C1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C1614"/>
    <w:rPr>
      <w:rFonts w:ascii="Courier New" w:eastAsia="Times New Roman" w:hAnsi="Courier New" w:cs="Courier New"/>
      <w:kern w:val="0"/>
      <w:sz w:val="20"/>
      <w:szCs w:val="20"/>
      <w:lang w:eastAsia="de-DE" w:bidi="ar-SA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  <w:style w:type="numbering" w:customStyle="1" w:styleId="WW8Num4">
    <w:name w:val="WW8Num4"/>
    <w:basedOn w:val="KeineListe"/>
    <w:pPr>
      <w:numPr>
        <w:numId w:val="4"/>
      </w:numPr>
    </w:pPr>
  </w:style>
  <w:style w:type="numbering" w:customStyle="1" w:styleId="WW8Num5">
    <w:name w:val="WW8Num5"/>
    <w:basedOn w:val="KeineListe"/>
    <w:pPr>
      <w:numPr>
        <w:numId w:val="5"/>
      </w:numPr>
    </w:pPr>
  </w:style>
  <w:style w:type="numbering" w:customStyle="1" w:styleId="WW8Num6">
    <w:name w:val="WW8Num6"/>
    <w:basedOn w:val="KeineListe"/>
    <w:pPr>
      <w:numPr>
        <w:numId w:val="6"/>
      </w:numPr>
    </w:pPr>
  </w:style>
  <w:style w:type="numbering" w:customStyle="1" w:styleId="WW8Num7">
    <w:name w:val="WW8Num7"/>
    <w:basedOn w:val="KeineListe"/>
    <w:pPr>
      <w:numPr>
        <w:numId w:val="7"/>
      </w:numPr>
    </w:pPr>
  </w:style>
  <w:style w:type="numbering" w:customStyle="1" w:styleId="WW8Num8">
    <w:name w:val="WW8Num8"/>
    <w:basedOn w:val="KeineListe"/>
    <w:pPr>
      <w:numPr>
        <w:numId w:val="8"/>
      </w:numPr>
    </w:pPr>
  </w:style>
  <w:style w:type="numbering" w:customStyle="1" w:styleId="WW8Num9">
    <w:name w:val="WW8Num9"/>
    <w:basedOn w:val="KeineListe"/>
    <w:pPr>
      <w:numPr>
        <w:numId w:val="9"/>
      </w:numPr>
    </w:pPr>
  </w:style>
  <w:style w:type="numbering" w:customStyle="1" w:styleId="WW8Num10">
    <w:name w:val="WW8Num10"/>
    <w:basedOn w:val="KeineListe"/>
    <w:pPr>
      <w:numPr>
        <w:numId w:val="10"/>
      </w:numPr>
    </w:pPr>
  </w:style>
  <w:style w:type="numbering" w:customStyle="1" w:styleId="WW8Num11">
    <w:name w:val="WW8Num11"/>
    <w:basedOn w:val="KeineListe"/>
    <w:pPr>
      <w:numPr>
        <w:numId w:val="11"/>
      </w:numPr>
    </w:pPr>
  </w:style>
  <w:style w:type="numbering" w:customStyle="1" w:styleId="WW8Num12">
    <w:name w:val="WW8Num12"/>
    <w:basedOn w:val="KeineListe"/>
    <w:pPr>
      <w:numPr>
        <w:numId w:val="12"/>
      </w:numPr>
    </w:pPr>
  </w:style>
  <w:style w:type="numbering" w:customStyle="1" w:styleId="WW8Num13">
    <w:name w:val="WW8Num13"/>
    <w:basedOn w:val="KeineListe"/>
    <w:pPr>
      <w:numPr>
        <w:numId w:val="13"/>
      </w:numPr>
    </w:pPr>
  </w:style>
  <w:style w:type="numbering" w:customStyle="1" w:styleId="WW8Num14">
    <w:name w:val="WW8Num14"/>
    <w:basedOn w:val="KeineListe"/>
    <w:pPr>
      <w:numPr>
        <w:numId w:val="14"/>
      </w:numPr>
    </w:pPr>
  </w:style>
  <w:style w:type="numbering" w:customStyle="1" w:styleId="WW8Num15">
    <w:name w:val="WW8Num15"/>
    <w:basedOn w:val="KeineListe"/>
    <w:pPr>
      <w:numPr>
        <w:numId w:val="15"/>
      </w:numPr>
    </w:pPr>
  </w:style>
  <w:style w:type="numbering" w:customStyle="1" w:styleId="WW8Num16">
    <w:name w:val="WW8Num16"/>
    <w:basedOn w:val="KeineListe"/>
    <w:pPr>
      <w:numPr>
        <w:numId w:val="16"/>
      </w:numPr>
    </w:pPr>
  </w:style>
  <w:style w:type="numbering" w:customStyle="1" w:styleId="WW8Num17">
    <w:name w:val="WW8Num17"/>
    <w:basedOn w:val="KeineListe"/>
    <w:pPr>
      <w:numPr>
        <w:numId w:val="17"/>
      </w:numPr>
    </w:pPr>
  </w:style>
  <w:style w:type="numbering" w:customStyle="1" w:styleId="WW8Num18">
    <w:name w:val="WW8Num18"/>
    <w:basedOn w:val="KeineListe"/>
    <w:pPr>
      <w:numPr>
        <w:numId w:val="18"/>
      </w:numPr>
    </w:pPr>
  </w:style>
  <w:style w:type="numbering" w:customStyle="1" w:styleId="WW8Num19">
    <w:name w:val="WW8Num19"/>
    <w:basedOn w:val="KeineListe"/>
    <w:pPr>
      <w:numPr>
        <w:numId w:val="19"/>
      </w:numPr>
    </w:pPr>
  </w:style>
  <w:style w:type="numbering" w:customStyle="1" w:styleId="WW8Num20">
    <w:name w:val="WW8Num20"/>
    <w:basedOn w:val="KeineListe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file:///C:\Users\Marius\Documents\Schule\Mathematik\Lehrpl&#228;ne%20etc\Schulinternes%20Curriculum%20SI\Gruppenrallye%20Gleichungen.pdf" TargetMode="Externa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Users\Marius\Documents\Schule\Mathematik\Lehrpl&#228;ne%20etc\Schulinternes%20Curriculum%20SI\AB%20Geobretter%20Miriam%20Lange.ppt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4371</Words>
  <Characters>27538</Characters>
  <Application>Microsoft Office Word</Application>
  <DocSecurity>0</DocSecurity>
  <Lines>229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Schulinternes Curriculum</vt:lpstr>
    </vt:vector>
  </TitlesOfParts>
  <Company/>
  <LinksUpToDate>false</LinksUpToDate>
  <CharactersWithSpaces>31846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Schulinternes Curriculum</dc:title>
  <dc:creator>Marius</dc:creator>
  <cp:lastModifiedBy>Marius</cp:lastModifiedBy>
  <cp:revision>2</cp:revision>
  <cp:lastPrinted>2015-08-28T09:14:00Z</cp:lastPrinted>
  <dcterms:created xsi:type="dcterms:W3CDTF">2016-11-23T08:01:00Z</dcterms:created>
  <dcterms:modified xsi:type="dcterms:W3CDTF">2016-11-23T08:01:00Z</dcterms:modified>
</cp:coreProperties>
</file>